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2E" w:rsidRDefault="008F2A2E" w:rsidP="008F2A2E">
      <w:pPr>
        <w:ind w:right="-282"/>
        <w:jc w:val="center"/>
        <w:rPr>
          <w:b/>
          <w:color w:val="000000"/>
          <w:sz w:val="28"/>
          <w:szCs w:val="28"/>
        </w:rPr>
      </w:pPr>
    </w:p>
    <w:p w:rsidR="00654528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 xml:space="preserve">Газета </w:t>
      </w:r>
      <w:proofErr w:type="spellStart"/>
      <w:r>
        <w:rPr>
          <w:bCs/>
          <w:spacing w:val="3"/>
          <w:sz w:val="26"/>
          <w:szCs w:val="26"/>
        </w:rPr>
        <w:t>Ильичевского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сельского поселения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proofErr w:type="spellStart"/>
      <w:r w:rsidRPr="003E6E44">
        <w:rPr>
          <w:bCs/>
          <w:spacing w:val="3"/>
          <w:sz w:val="26"/>
          <w:szCs w:val="26"/>
        </w:rPr>
        <w:t>Москаленского</w:t>
      </w:r>
      <w:proofErr w:type="spellEnd"/>
      <w:r w:rsidRPr="003E6E44">
        <w:rPr>
          <w:bCs/>
          <w:spacing w:val="3"/>
          <w:sz w:val="26"/>
          <w:szCs w:val="26"/>
        </w:rPr>
        <w:t xml:space="preserve"> муниципального района Омской области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Cs/>
          <w:spacing w:val="3"/>
          <w:sz w:val="26"/>
          <w:szCs w:val="26"/>
        </w:rPr>
      </w:pPr>
      <w:r w:rsidRPr="003E6E44">
        <w:rPr>
          <w:bCs/>
          <w:spacing w:val="3"/>
          <w:sz w:val="26"/>
          <w:szCs w:val="26"/>
        </w:rPr>
        <w:t>Издается с февраля 2006 года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 w:rsidRPr="003E6E44">
        <w:rPr>
          <w:b/>
          <w:bCs/>
          <w:i/>
          <w:spacing w:val="3"/>
          <w:sz w:val="36"/>
          <w:szCs w:val="36"/>
        </w:rPr>
        <w:t xml:space="preserve">МУНИЦИПАЛЬНЫЙ ВЕСТНИК </w:t>
      </w:r>
    </w:p>
    <w:p w:rsidR="00654528" w:rsidRPr="003E6E44" w:rsidRDefault="00654528" w:rsidP="00654528">
      <w:pPr>
        <w:shd w:val="clear" w:color="auto" w:fill="FFFFFF"/>
        <w:ind w:left="17"/>
        <w:jc w:val="center"/>
        <w:rPr>
          <w:b/>
          <w:bCs/>
          <w:i/>
          <w:spacing w:val="3"/>
          <w:sz w:val="36"/>
          <w:szCs w:val="36"/>
        </w:rPr>
      </w:pPr>
      <w:r>
        <w:rPr>
          <w:b/>
          <w:bCs/>
          <w:i/>
          <w:spacing w:val="3"/>
          <w:sz w:val="36"/>
          <w:szCs w:val="36"/>
        </w:rPr>
        <w:t>ИЛЬИЧЕВСКОГО</w:t>
      </w:r>
      <w:r w:rsidRPr="003E6E44">
        <w:rPr>
          <w:b/>
          <w:bCs/>
          <w:i/>
          <w:spacing w:val="3"/>
          <w:sz w:val="36"/>
          <w:szCs w:val="36"/>
        </w:rPr>
        <w:t xml:space="preserve"> СЕЛЬСКОГО ПОСЕЛЕНИЯ</w:t>
      </w:r>
    </w:p>
    <w:p w:rsidR="00654528" w:rsidRPr="008A6DD9" w:rsidRDefault="00654528" w:rsidP="00654528">
      <w:pPr>
        <w:shd w:val="clear" w:color="auto" w:fill="FFFFFF"/>
        <w:ind w:left="17"/>
        <w:jc w:val="center"/>
        <w:rPr>
          <w:b/>
          <w:bCs/>
          <w:spacing w:val="3"/>
          <w:sz w:val="30"/>
          <w:szCs w:val="30"/>
        </w:rPr>
      </w:pPr>
      <w:r w:rsidRPr="00055AA7">
        <w:rPr>
          <w:b/>
          <w:bCs/>
          <w:spacing w:val="3"/>
          <w:sz w:val="30"/>
          <w:szCs w:val="30"/>
        </w:rPr>
        <w:t xml:space="preserve">№ </w:t>
      </w:r>
      <w:r w:rsidR="006A6468">
        <w:rPr>
          <w:b/>
          <w:bCs/>
          <w:spacing w:val="3"/>
          <w:sz w:val="30"/>
          <w:szCs w:val="30"/>
        </w:rPr>
        <w:t>2</w:t>
      </w:r>
      <w:r w:rsidR="00F304CF">
        <w:rPr>
          <w:b/>
          <w:bCs/>
          <w:spacing w:val="3"/>
          <w:sz w:val="30"/>
          <w:szCs w:val="30"/>
        </w:rPr>
        <w:t>5</w:t>
      </w:r>
      <w:r w:rsidRPr="008A6DD9">
        <w:rPr>
          <w:b/>
          <w:bCs/>
          <w:spacing w:val="3"/>
          <w:sz w:val="30"/>
          <w:szCs w:val="30"/>
        </w:rPr>
        <w:t xml:space="preserve"> от </w:t>
      </w:r>
      <w:r w:rsidR="00F304CF">
        <w:rPr>
          <w:b/>
          <w:bCs/>
          <w:spacing w:val="3"/>
          <w:sz w:val="30"/>
          <w:szCs w:val="30"/>
        </w:rPr>
        <w:t>25</w:t>
      </w:r>
      <w:r>
        <w:rPr>
          <w:b/>
          <w:bCs/>
          <w:spacing w:val="3"/>
          <w:sz w:val="30"/>
          <w:szCs w:val="30"/>
        </w:rPr>
        <w:t xml:space="preserve"> </w:t>
      </w:r>
      <w:r w:rsidR="00F95778">
        <w:rPr>
          <w:b/>
          <w:bCs/>
          <w:spacing w:val="3"/>
          <w:sz w:val="30"/>
          <w:szCs w:val="30"/>
        </w:rPr>
        <w:t>ок</w:t>
      </w:r>
      <w:r w:rsidR="006A6468">
        <w:rPr>
          <w:b/>
          <w:bCs/>
          <w:spacing w:val="3"/>
          <w:sz w:val="30"/>
          <w:szCs w:val="30"/>
        </w:rPr>
        <w:t>тября</w:t>
      </w:r>
      <w:r>
        <w:rPr>
          <w:b/>
          <w:bCs/>
          <w:spacing w:val="3"/>
          <w:sz w:val="30"/>
          <w:szCs w:val="30"/>
        </w:rPr>
        <w:t xml:space="preserve"> 2024</w:t>
      </w:r>
      <w:r w:rsidRPr="008A6DD9">
        <w:rPr>
          <w:b/>
          <w:bCs/>
          <w:spacing w:val="3"/>
          <w:sz w:val="30"/>
          <w:szCs w:val="30"/>
        </w:rPr>
        <w:t xml:space="preserve"> года</w:t>
      </w:r>
    </w:p>
    <w:p w:rsidR="00654528" w:rsidRPr="003E6E44" w:rsidRDefault="002C426C" w:rsidP="00654528">
      <w:pPr>
        <w:shd w:val="clear" w:color="auto" w:fill="FFFFFF"/>
        <w:spacing w:line="274" w:lineRule="exact"/>
        <w:ind w:left="19"/>
        <w:jc w:val="center"/>
        <w:rPr>
          <w:b/>
          <w:bCs/>
          <w:spacing w:val="3"/>
          <w:sz w:val="26"/>
          <w:szCs w:val="26"/>
        </w:rPr>
      </w:pPr>
      <w:r w:rsidRPr="002C426C">
        <w:rPr>
          <w:sz w:val="26"/>
          <w:szCs w:val="26"/>
        </w:rPr>
        <w:pict>
          <v:line id="_x0000_s1026" style="position:absolute;left:0;text-align:left;z-index:251658240" from="-40.25pt,8.8pt" to="475.75pt,8.8pt" strokeweight="4.5pt">
            <v:stroke linestyle="thinThick"/>
          </v:line>
        </w:pict>
      </w:r>
    </w:p>
    <w:p w:rsidR="00133A6B" w:rsidRDefault="00133A6B" w:rsidP="00654528"/>
    <w:p w:rsidR="00CA5F6C" w:rsidRPr="00C45B1A" w:rsidRDefault="00CA5F6C" w:rsidP="00C45B1A">
      <w:pPr>
        <w:rPr>
          <w:b/>
        </w:rPr>
      </w:pPr>
    </w:p>
    <w:p w:rsidR="00F304CF" w:rsidRDefault="00F304CF" w:rsidP="00F304CF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</w:p>
    <w:p w:rsidR="00F304CF" w:rsidRDefault="00F304CF" w:rsidP="00F304CF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ИЛЬИЧЕВСКОГО СЕЛЬСКОГО ПОСЕЛЕНИЯ</w:t>
      </w:r>
    </w:p>
    <w:p w:rsidR="00F304CF" w:rsidRDefault="00F304CF" w:rsidP="00F304CF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МОСКАЛЕНСКОГО МУНИЦИПАЛЬНОГО РАЙОНА</w:t>
      </w:r>
    </w:p>
    <w:p w:rsidR="00F304CF" w:rsidRDefault="00F304CF" w:rsidP="00F304CF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F304CF" w:rsidRDefault="00F304CF" w:rsidP="00F304CF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</w:p>
    <w:p w:rsidR="00F304CF" w:rsidRDefault="00F304CF" w:rsidP="00F304CF">
      <w:pPr>
        <w:shd w:val="clear" w:color="auto" w:fill="FFFFFF"/>
        <w:ind w:right="53"/>
        <w:jc w:val="center"/>
        <w:rPr>
          <w:b/>
          <w:bCs/>
          <w:spacing w:val="-3"/>
          <w:position w:val="-5"/>
          <w:sz w:val="28"/>
          <w:szCs w:val="28"/>
        </w:rPr>
      </w:pPr>
      <w:r>
        <w:rPr>
          <w:b/>
          <w:bCs/>
          <w:spacing w:val="-3"/>
          <w:position w:val="-5"/>
          <w:sz w:val="28"/>
          <w:szCs w:val="28"/>
        </w:rPr>
        <w:t>ПОСТАНОВЛЕНИЕ</w:t>
      </w:r>
    </w:p>
    <w:p w:rsidR="00F304CF" w:rsidRDefault="00F304CF" w:rsidP="00F304CF">
      <w:pPr>
        <w:shd w:val="clear" w:color="auto" w:fill="FFFFFF"/>
        <w:ind w:right="53"/>
        <w:jc w:val="center"/>
        <w:rPr>
          <w:b/>
          <w:bCs/>
          <w:spacing w:val="-3"/>
          <w:position w:val="-5"/>
          <w:sz w:val="28"/>
          <w:szCs w:val="28"/>
        </w:rPr>
      </w:pPr>
    </w:p>
    <w:p w:rsidR="00F304CF" w:rsidRPr="00F304CF" w:rsidRDefault="00F304CF" w:rsidP="00F304CF">
      <w:pPr>
        <w:shd w:val="clear" w:color="auto" w:fill="FFFFFF"/>
        <w:ind w:right="53"/>
        <w:jc w:val="center"/>
        <w:rPr>
          <w:b/>
          <w:bCs/>
          <w:sz w:val="28"/>
          <w:szCs w:val="28"/>
        </w:rPr>
      </w:pPr>
      <w:r w:rsidRPr="00F304CF">
        <w:rPr>
          <w:sz w:val="28"/>
          <w:szCs w:val="28"/>
        </w:rPr>
        <w:t xml:space="preserve">от 21 октября 2024 года                                                                          </w:t>
      </w:r>
      <w:r w:rsidRPr="00F304CF">
        <w:rPr>
          <w:sz w:val="28"/>
          <w:szCs w:val="28"/>
        </w:rPr>
        <w:tab/>
        <w:t>№ 20</w:t>
      </w:r>
    </w:p>
    <w:p w:rsidR="00F304CF" w:rsidRDefault="00F304CF" w:rsidP="00F304CF">
      <w:pPr>
        <w:pStyle w:val="a3"/>
        <w:jc w:val="both"/>
        <w:rPr>
          <w:sz w:val="28"/>
          <w:szCs w:val="28"/>
        </w:rPr>
      </w:pPr>
    </w:p>
    <w:p w:rsidR="00F304CF" w:rsidRDefault="00F304CF" w:rsidP="00F304C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прогнозе социально-экономического развития </w:t>
      </w:r>
    </w:p>
    <w:p w:rsidR="00F304CF" w:rsidRDefault="00F304CF" w:rsidP="00F304CF">
      <w:pPr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Ильичевского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F304CF" w:rsidRDefault="00F304CF" w:rsidP="00F304C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 год и на период до 2027 года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</w:p>
    <w:p w:rsidR="00F304CF" w:rsidRDefault="00F304CF" w:rsidP="00F304CF">
      <w:pPr>
        <w:ind w:firstLine="709"/>
        <w:jc w:val="both"/>
        <w:rPr>
          <w:sz w:val="28"/>
          <w:szCs w:val="28"/>
        </w:rPr>
      </w:pP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173 Бюджетного Кодекса Российской Федерации: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к сведению предварительные итоги социально-экономического развития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за истекший период 2024 года и ожидаемых итогах социально-экономического развития, согласно приложению.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Одобрить прогноз социально-экономического развития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на 2025 год и на период до 2027 года, согласно приложению.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Представить в совет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прогноз социально-экономического развития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на 2025 год и на период до 2027 года и предварительные итоги социально-экономического развития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за истекший период 2023 года и ожидаемых итогах социально-экономического развития одновременно с проектом решения о бюджете поселения на 2025 год и</w:t>
      </w:r>
      <w:proofErr w:type="gramEnd"/>
      <w:r>
        <w:rPr>
          <w:sz w:val="28"/>
          <w:szCs w:val="28"/>
        </w:rPr>
        <w:t xml:space="preserve"> на плановый период 2026 и 2027 годов.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</w:p>
    <w:p w:rsidR="00F304CF" w:rsidRDefault="00F304CF" w:rsidP="00F304CF">
      <w:pPr>
        <w:ind w:firstLine="709"/>
        <w:jc w:val="both"/>
        <w:rPr>
          <w:sz w:val="28"/>
          <w:szCs w:val="28"/>
        </w:rPr>
      </w:pPr>
    </w:p>
    <w:p w:rsidR="00F304CF" w:rsidRDefault="00F304CF" w:rsidP="00F304CF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Ильичевского</w:t>
      </w:r>
      <w:proofErr w:type="spellEnd"/>
    </w:p>
    <w:p w:rsidR="00F304CF" w:rsidRDefault="00F304CF" w:rsidP="00F304CF">
      <w:p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  <w:proofErr w:type="spellStart"/>
      <w:r>
        <w:rPr>
          <w:sz w:val="28"/>
          <w:szCs w:val="28"/>
        </w:rPr>
        <w:t>Н.А.Сасько</w:t>
      </w:r>
      <w:proofErr w:type="spellEnd"/>
    </w:p>
    <w:p w:rsidR="00F304CF" w:rsidRDefault="00F304CF" w:rsidP="00F304CF">
      <w:pPr>
        <w:widowControl/>
        <w:autoSpaceDE/>
        <w:autoSpaceDN/>
        <w:adjustRightInd/>
        <w:rPr>
          <w:sz w:val="28"/>
          <w:szCs w:val="28"/>
        </w:rPr>
        <w:sectPr w:rsidR="00F304CF">
          <w:pgSz w:w="11909" w:h="16834"/>
          <w:pgMar w:top="1134" w:right="779" w:bottom="720" w:left="1371" w:header="720" w:footer="720" w:gutter="0"/>
          <w:cols w:space="720"/>
        </w:sectPr>
      </w:pPr>
    </w:p>
    <w:p w:rsidR="00F304CF" w:rsidRDefault="00F304CF" w:rsidP="00F304CF">
      <w:pPr>
        <w:rPr>
          <w:sz w:val="28"/>
          <w:szCs w:val="28"/>
        </w:rPr>
      </w:pPr>
    </w:p>
    <w:p w:rsidR="00F304CF" w:rsidRDefault="00F304CF" w:rsidP="00F304C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F304CF" w:rsidRDefault="00F304CF" w:rsidP="00F304C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№ 20</w:t>
      </w:r>
    </w:p>
    <w:p w:rsidR="00F304CF" w:rsidRDefault="00F304CF" w:rsidP="00F304C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21.10.2024</w:t>
      </w:r>
    </w:p>
    <w:p w:rsidR="00F304CF" w:rsidRDefault="00F304CF" w:rsidP="00F304CF">
      <w:pPr>
        <w:rPr>
          <w:b/>
          <w:bCs/>
          <w:i/>
          <w:iCs/>
          <w:sz w:val="28"/>
          <w:szCs w:val="28"/>
        </w:rPr>
      </w:pPr>
    </w:p>
    <w:p w:rsidR="00F304CF" w:rsidRDefault="00F304CF" w:rsidP="00F304CF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Предварительные итоги социально-экономического развития</w:t>
      </w:r>
    </w:p>
    <w:p w:rsidR="00F304CF" w:rsidRDefault="00F304CF" w:rsidP="00F304CF">
      <w:pPr>
        <w:jc w:val="center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Ильичевского</w:t>
      </w:r>
      <w:proofErr w:type="spellEnd"/>
      <w:r>
        <w:rPr>
          <w:bCs/>
          <w:iCs/>
          <w:sz w:val="28"/>
          <w:szCs w:val="28"/>
        </w:rPr>
        <w:t xml:space="preserve"> сельского поселения </w:t>
      </w:r>
      <w:proofErr w:type="spellStart"/>
      <w:r>
        <w:rPr>
          <w:bCs/>
          <w:iCs/>
          <w:sz w:val="28"/>
          <w:szCs w:val="28"/>
        </w:rPr>
        <w:t>Москаленского</w:t>
      </w:r>
      <w:proofErr w:type="spellEnd"/>
      <w:r>
        <w:rPr>
          <w:bCs/>
          <w:iCs/>
          <w:sz w:val="28"/>
          <w:szCs w:val="28"/>
        </w:rPr>
        <w:t xml:space="preserve"> муниципального района</w:t>
      </w:r>
    </w:p>
    <w:p w:rsidR="00F304CF" w:rsidRDefault="00F304CF" w:rsidP="00F304CF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Омской области за 9 месяцев 2024 года и ожидаемые итоги</w:t>
      </w:r>
    </w:p>
    <w:p w:rsidR="00F304CF" w:rsidRDefault="00F304CF" w:rsidP="00F304CF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социально-экономического развития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за 2024 год</w:t>
      </w:r>
    </w:p>
    <w:p w:rsidR="00F304CF" w:rsidRDefault="00F304CF" w:rsidP="00F304CF">
      <w:pPr>
        <w:jc w:val="center"/>
        <w:rPr>
          <w:b/>
          <w:bCs/>
          <w:i/>
          <w:iCs/>
          <w:sz w:val="28"/>
          <w:szCs w:val="28"/>
        </w:rPr>
      </w:pP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задачей деятельности администрации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является, прежде всего, социально-экономическое развитие поселения, основной целью которого является создание условий и повышения качества жизни населения.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9 месяцев 2024 года в бюджет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поступили налоговые и неналоговые доходы в сумме 1170073,44 рублей.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9 месяцев 2024 года бюджет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исполнен в сумме 7472953,81 рублей по доходам и в сумме 6866515,66 рублей по расходам.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администрации сельского поселения </w:t>
      </w:r>
      <w:r>
        <w:rPr>
          <w:b/>
          <w:bCs/>
          <w:i/>
          <w:iCs/>
          <w:sz w:val="28"/>
          <w:szCs w:val="28"/>
        </w:rPr>
        <w:t xml:space="preserve">в отрасли сельского хозяйства </w:t>
      </w:r>
      <w:r>
        <w:rPr>
          <w:sz w:val="28"/>
          <w:szCs w:val="28"/>
        </w:rPr>
        <w:t xml:space="preserve">является создание условий для повышения эффективности деятельности организаций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поселения, повышение качества жизни граждан, проживающих в сельской местности.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действуют 2 субъектов малого предпринимательства, из них 1 юридическое лицо, 3 индивидуальных предпринимателя, 397 личных подсобных хозяйств.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все населенные пункты имеют автобусное сообщение до районного центра.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услуги связи оказывают: 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Омский филиал ОАО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» - услуги телефонии и широкополосного доступа к сети Интернет;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операторы сотовой связи: ОАО «Теле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», «МТС», «Мегафон», «</w:t>
      </w:r>
      <w:proofErr w:type="spellStart"/>
      <w:r>
        <w:rPr>
          <w:sz w:val="28"/>
          <w:szCs w:val="28"/>
        </w:rPr>
        <w:t>Билайн</w:t>
      </w:r>
      <w:proofErr w:type="spellEnd"/>
      <w:r>
        <w:rPr>
          <w:sz w:val="28"/>
          <w:szCs w:val="28"/>
        </w:rPr>
        <w:t>» - услуги телефонии и доступ к сети Интернет;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Управление федеральной почтовой связи Омской области – филиал ФГУП «Почта России» - услуги почтовой связи (1 почтовое отделения - с. </w:t>
      </w:r>
      <w:proofErr w:type="spellStart"/>
      <w:r>
        <w:rPr>
          <w:sz w:val="28"/>
          <w:szCs w:val="28"/>
        </w:rPr>
        <w:t>Ильичевка</w:t>
      </w:r>
      <w:proofErr w:type="spellEnd"/>
      <w:r>
        <w:rPr>
          <w:sz w:val="28"/>
          <w:szCs w:val="28"/>
        </w:rPr>
        <w:t>).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</w:t>
      </w:r>
      <w:r>
        <w:rPr>
          <w:b/>
          <w:bCs/>
          <w:i/>
          <w:iCs/>
          <w:sz w:val="28"/>
          <w:szCs w:val="28"/>
        </w:rPr>
        <w:t xml:space="preserve">в отрасли развития малого и среднего предпринимательства </w:t>
      </w:r>
      <w:r>
        <w:rPr>
          <w:sz w:val="28"/>
          <w:szCs w:val="28"/>
        </w:rPr>
        <w:t xml:space="preserve">является формирование благоприятной среды для повышения предпринимательской активности на территории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поселения, стимулирующих развитие субъектов малого и среднего предпринимательства, рост экономической и социальной эффективности их деятельности, повышение привлекательности ведения предпринимательской деятельности.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СПК «Сибиряк» занимаются производством сельскохозяйственной продукции (выращивание зерновых и зернобобовых культур), ее обработкой, хранением, транспортировкой и реализацией, а также разведением молочного </w:t>
      </w:r>
      <w:r>
        <w:rPr>
          <w:sz w:val="28"/>
          <w:szCs w:val="28"/>
        </w:rPr>
        <w:lastRenderedPageBreak/>
        <w:t>крупного рогатого скота, производством и реализацией сырого коровьего молока.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Магазины частных предпринимателей работают во всех населенных пунктах сельского поселения. В с. </w:t>
      </w:r>
      <w:proofErr w:type="spellStart"/>
      <w:r>
        <w:rPr>
          <w:sz w:val="28"/>
          <w:szCs w:val="28"/>
        </w:rPr>
        <w:t>Ильичевка</w:t>
      </w:r>
      <w:proofErr w:type="spellEnd"/>
      <w:r>
        <w:rPr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– </w:t>
      </w:r>
      <w:r>
        <w:rPr>
          <w:sz w:val="28"/>
          <w:szCs w:val="28"/>
        </w:rPr>
        <w:t xml:space="preserve">3 торговые точки, д. Мироновка – 1 торговая точка и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ефер</w:t>
      </w:r>
      <w:proofErr w:type="spellEnd"/>
      <w:r>
        <w:rPr>
          <w:sz w:val="28"/>
          <w:szCs w:val="28"/>
        </w:rPr>
        <w:t xml:space="preserve"> – 1 торговая точка).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товаров частных предпринимателей разнообразен – это продукты питания, промышленные товары и другие.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направлением развития </w:t>
      </w:r>
      <w:r>
        <w:rPr>
          <w:b/>
          <w:bCs/>
          <w:i/>
          <w:iCs/>
          <w:sz w:val="28"/>
          <w:szCs w:val="28"/>
        </w:rPr>
        <w:t xml:space="preserve">отрасли образования </w:t>
      </w:r>
      <w:r>
        <w:rPr>
          <w:sz w:val="28"/>
          <w:szCs w:val="28"/>
        </w:rPr>
        <w:t>является достижение современного качества дошкольного, общего и профессионального образования, обеспечение индивидуализации обучения с учетом интересов, потребностей и возможностей обучающихся.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функционирует 2 </w:t>
      </w:r>
      <w:proofErr w:type="gramStart"/>
      <w:r>
        <w:rPr>
          <w:sz w:val="28"/>
          <w:szCs w:val="28"/>
        </w:rPr>
        <w:t>образовательных</w:t>
      </w:r>
      <w:proofErr w:type="gramEnd"/>
      <w:r>
        <w:rPr>
          <w:sz w:val="28"/>
          <w:szCs w:val="28"/>
        </w:rPr>
        <w:t xml:space="preserve"> учреждения. Из общего количества муниципальных образовательных учреждений: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средняя общеобразовательная школа;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дошкольное учреждение.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образовательных учреждения поселения (МБОУ «</w:t>
      </w:r>
      <w:proofErr w:type="spellStart"/>
      <w:r>
        <w:rPr>
          <w:sz w:val="28"/>
          <w:szCs w:val="28"/>
        </w:rPr>
        <w:t>Ильичевская</w:t>
      </w:r>
      <w:proofErr w:type="spellEnd"/>
      <w:r>
        <w:rPr>
          <w:sz w:val="28"/>
          <w:szCs w:val="28"/>
        </w:rPr>
        <w:t xml:space="preserve"> средняя общеобразовательная школа», обучается –179 детей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в МБДОУ Детский сал «Родничок» воспитывается -49 детей. </w:t>
      </w:r>
      <w:proofErr w:type="gramEnd"/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общедоступности общего образования в 2022-2024 учебном году организован ежедневный подвоз обучающихся из 4 населенных пунктов, не имеющих соответствующих общеобразовательных учреждений. На подвозе задействовано 1 транспортная единица.</w:t>
      </w:r>
    </w:p>
    <w:p w:rsidR="00F304CF" w:rsidRDefault="00F304CF" w:rsidP="00F304CF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Повышение доступности, качества и эффективности медицинского обеспечения населения, стабилизация санитарно-эпидемиологической ситуации на территории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главная задача </w:t>
      </w:r>
      <w:r>
        <w:rPr>
          <w:b/>
          <w:bCs/>
          <w:i/>
          <w:iCs/>
          <w:sz w:val="28"/>
          <w:szCs w:val="28"/>
        </w:rPr>
        <w:t>отрасли здравоохранения.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Ильичевском</w:t>
      </w:r>
      <w:proofErr w:type="gramEnd"/>
      <w:r>
        <w:rPr>
          <w:sz w:val="28"/>
          <w:szCs w:val="28"/>
        </w:rPr>
        <w:t xml:space="preserve"> сельском поселении медицинская помощь населению оказывается 1 фельдшерско-акушерскими пунктам.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муниципалитета </w:t>
      </w:r>
      <w:r>
        <w:rPr>
          <w:b/>
          <w:bCs/>
          <w:i/>
          <w:iCs/>
          <w:sz w:val="28"/>
          <w:szCs w:val="28"/>
        </w:rPr>
        <w:t xml:space="preserve">в отрасли развития физической культуры и спорта, реализации молодежной политики </w:t>
      </w:r>
      <w:r>
        <w:rPr>
          <w:sz w:val="28"/>
          <w:szCs w:val="28"/>
        </w:rPr>
        <w:t xml:space="preserve">является формирование у населения устойчивого интереса к занятиям физической культурой и спортом, здоровому образу жизни, развитие материально-технической базы для занятий физической культурой и спортом, обеспечение оптимальных условий для роста спортивного мастерства </w:t>
      </w:r>
      <w:proofErr w:type="spellStart"/>
      <w:r>
        <w:rPr>
          <w:sz w:val="28"/>
          <w:szCs w:val="28"/>
        </w:rPr>
        <w:t>Ильичевских</w:t>
      </w:r>
      <w:proofErr w:type="spellEnd"/>
      <w:r>
        <w:rPr>
          <w:sz w:val="28"/>
          <w:szCs w:val="28"/>
        </w:rPr>
        <w:t xml:space="preserve"> спортсменов.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в зимнее время действуют одна хоккейная коробка.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задача </w:t>
      </w:r>
      <w:r>
        <w:rPr>
          <w:b/>
          <w:bCs/>
          <w:i/>
          <w:iCs/>
          <w:sz w:val="28"/>
          <w:szCs w:val="28"/>
        </w:rPr>
        <w:t xml:space="preserve">отрасли культуры </w:t>
      </w:r>
      <w:r>
        <w:rPr>
          <w:sz w:val="28"/>
          <w:szCs w:val="28"/>
        </w:rPr>
        <w:t xml:space="preserve">- обеспечение роста качества и доступности услуг в сфере культуры, поддержка этнокультурного развития народов, проживающих на территории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поселения, внедрение современных технологий и увеличение информационных ресурсов в сфере культуры.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действуют 3 муниципальных учреждений в сфере культуры: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 учреждений культуры клубного типа;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библиотеки.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Поддержка русской традиционной культуры и самодеятельного </w:t>
      </w:r>
      <w:r>
        <w:rPr>
          <w:sz w:val="28"/>
          <w:szCs w:val="28"/>
        </w:rPr>
        <w:lastRenderedPageBreak/>
        <w:t>художественного творчества осуществляется в рамках: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отчетных концертов;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творческих коллективов поселения в районных праздниках.</w:t>
      </w:r>
    </w:p>
    <w:p w:rsidR="00F304CF" w:rsidRDefault="00F304CF" w:rsidP="00F304C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F304CF" w:rsidRDefault="00F304CF" w:rsidP="00F304C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№ 20</w:t>
      </w:r>
    </w:p>
    <w:p w:rsidR="00F304CF" w:rsidRDefault="00F304CF" w:rsidP="00F304CF">
      <w:pPr>
        <w:jc w:val="right"/>
        <w:rPr>
          <w:sz w:val="24"/>
          <w:szCs w:val="24"/>
        </w:rPr>
      </w:pPr>
      <w:r>
        <w:rPr>
          <w:sz w:val="28"/>
          <w:szCs w:val="28"/>
        </w:rPr>
        <w:t>от 21.10.2024</w:t>
      </w:r>
    </w:p>
    <w:p w:rsidR="00F304CF" w:rsidRDefault="00F304CF" w:rsidP="00F304CF">
      <w:pPr>
        <w:rPr>
          <w:sz w:val="24"/>
          <w:szCs w:val="24"/>
        </w:rPr>
      </w:pPr>
    </w:p>
    <w:p w:rsidR="00F304CF" w:rsidRDefault="00F304CF" w:rsidP="00F304C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Прогноз</w:t>
      </w:r>
    </w:p>
    <w:p w:rsidR="00F304CF" w:rsidRDefault="00F304CF" w:rsidP="00F304C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социально-экономического развития</w:t>
      </w:r>
    </w:p>
    <w:p w:rsidR="00F304CF" w:rsidRDefault="00F304CF" w:rsidP="00F304CF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304CF" w:rsidRDefault="00F304CF" w:rsidP="00F304C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2025 год и на период до 2027 годов</w:t>
      </w:r>
    </w:p>
    <w:p w:rsidR="00F304CF" w:rsidRDefault="00F304CF" w:rsidP="00F304CF">
      <w:pPr>
        <w:ind w:firstLine="709"/>
        <w:jc w:val="center"/>
        <w:rPr>
          <w:sz w:val="28"/>
          <w:szCs w:val="28"/>
        </w:rPr>
      </w:pP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основу при разработке прогноза взяты статистические отчетные данные, за истекший год и оперативные данные текущего года об исполнении местного бюджета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поселения, а также результаты анализа экономического развития организаций, действующих на территории поселения, тенденции развития социальной сферы поселения.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социально-экономической политики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реализуемой в 2024 году и на период 2025-2027 годы, является сохранение благосостояния граждан, обеспечение всеобщей доступности основных социальных услуг (образование, медицинское и социальное обслуживание), повышение культурного уровня населения.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социально-экономического развития сельского поселения является улучшение качества жизни населения. Этот процесс имеет важнейшие составляющие: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доходов, улучшению здоровья населения, повышение уровня его образования и обеспечение безопасности.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прогноза на местном уровне ограничиваются, в основном, вопросами стабилизации и обеспечения устойчивого развития экономической базы, решением наиболее острых первоочередных социальных вопросов, поступающих к главе поселения.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данных целей необходимо добиваться более значительного роста доходов населения, обеспечить реальную поддержку семей с детьми, высокое качество образовательных, медицинских, социальных услуг, развитие массовых форм занятий физической культурой и спортом, повысить доступность жилья и качество коммунальных услуг, обеспечить рост духовности, приоритет культурных ценностей, прежде всего, в молодежной среде.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Сформированный проект Прогноза основных показателей социально-экономического развития, представляет собой комплекс показателей,  достижение результативности которых будет путем реализации мероприятий осуществляемых органами местного самоуправления в среднесрочном периоде обеспечивающих эффективное решение задач в области социально-экономического развития муниципального образования.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Показатели прогноза социально-экономического развития поселения на 2025-2027 годы подготовлены с учетом тенденций, складывающихся в экономике и социальной сфере муниципального образования в 2024 году, а </w:t>
      </w:r>
      <w:r>
        <w:rPr>
          <w:sz w:val="28"/>
          <w:szCs w:val="28"/>
        </w:rPr>
        <w:lastRenderedPageBreak/>
        <w:t xml:space="preserve">также с учетом сценарных условий социально-экономического развития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на 2024 год и плановый период 2025-2027 годы.</w:t>
      </w:r>
      <w:proofErr w:type="gramEnd"/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разработан в двух вариантах. Варианты прогноза определяются в соответствии со сценарными условиями социально-экономического развития поселения на очередной финансовый год и плановый период.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вариант прогноза отражает более низкие темпы развития экономики и социальной сферы.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объем производства в сельском хозяйстве продукции мяса (скота и птицы на убой в живом весе) в хозяйствах всех категорий в поселении </w:t>
      </w:r>
      <w:proofErr w:type="gramStart"/>
      <w:r>
        <w:rPr>
          <w:sz w:val="28"/>
          <w:szCs w:val="28"/>
        </w:rPr>
        <w:t>составит по первому варианту прогноза составляет</w:t>
      </w:r>
      <w:proofErr w:type="gramEnd"/>
      <w:r>
        <w:rPr>
          <w:sz w:val="28"/>
          <w:szCs w:val="28"/>
        </w:rPr>
        <w:t xml:space="preserve"> 100 процентов в отношении 2021 года. По второму варианту прогноза производство останется неизменным.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в социально-экономическом развитии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достигнуты следующие показатели: </w:t>
      </w:r>
    </w:p>
    <w:p w:rsidR="00F304CF" w:rsidRDefault="00F304CF" w:rsidP="00F304C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Среднегодовая численность постоянного населения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поселения на 01.01.2024 года составляет 1455 человек.</w:t>
      </w:r>
    </w:p>
    <w:p w:rsidR="00F304CF" w:rsidRDefault="00F304CF" w:rsidP="00F304C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рынке труда в 2023 году среднесписочная численность по крупным и средним предприятиям и организациям, расположенным на территории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составила 120 человек, что остается неизменным по сравнению с 2024 годом.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приоритеты социально-экономического развития в среднесрочной перспективе: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отраслей социальной сферы, повышение качества, доступности и разнообразия, предоставляемых гражданам муниципальных услуг;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культурного досуга и обеспечение населения  муниципального образования услугами культуры;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уровня физкультурно-оздоровительной и профилактической работы с населением, пропаганда и поддержание здорового образа жизни;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работы с детьми и молодежью по месту жительства, детских и молодежных клубов, спортивных секций, поддержка молодежного досуга и физического развития населения.</w:t>
      </w:r>
    </w:p>
    <w:p w:rsidR="00F304CF" w:rsidRDefault="00F304CF" w:rsidP="00F304C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Таким образом, в целом развитие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за 2023 год можно оценить, как положительные.</w:t>
      </w:r>
      <w:proofErr w:type="gramEnd"/>
      <w:r>
        <w:rPr>
          <w:sz w:val="28"/>
          <w:szCs w:val="28"/>
        </w:rPr>
        <w:t xml:space="preserve"> Данные результаты позволили с учетом тенденций, наблюдаемых в предшествующие годы, планов развития в различных сферах жизни округа, прогнозировать на 2025 год и период 2026-2027 годов позитивную динамику по основным показателям социально-экономического развития </w:t>
      </w:r>
      <w:proofErr w:type="spellStart"/>
      <w:r>
        <w:rPr>
          <w:sz w:val="28"/>
          <w:szCs w:val="28"/>
        </w:rPr>
        <w:t>Ильичевского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области.</w:t>
      </w:r>
    </w:p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7B5A95" w:rsidRDefault="007B5A95" w:rsidP="00654528"/>
    <w:p w:rsidR="0083754B" w:rsidRDefault="0083754B" w:rsidP="00654528"/>
    <w:p w:rsidR="0083754B" w:rsidRDefault="0083754B" w:rsidP="00654528"/>
    <w:p w:rsidR="0083754B" w:rsidRDefault="0083754B" w:rsidP="00654528"/>
    <w:p w:rsidR="0083754B" w:rsidRDefault="0083754B" w:rsidP="00654528"/>
    <w:p w:rsidR="00C466BC" w:rsidRDefault="00C466BC" w:rsidP="00654528"/>
    <w:p w:rsidR="00C466BC" w:rsidRDefault="00C466BC" w:rsidP="00654528"/>
    <w:p w:rsidR="00C466BC" w:rsidRDefault="00C466BC" w:rsidP="00654528"/>
    <w:p w:rsidR="00C466BC" w:rsidRDefault="00C466BC" w:rsidP="00654528"/>
    <w:p w:rsidR="00654528" w:rsidRPr="003E6E44" w:rsidRDefault="00654528" w:rsidP="00654528">
      <w:r>
        <w:t xml:space="preserve">Учредители: Администрация </w:t>
      </w:r>
      <w:proofErr w:type="spellStart"/>
      <w:r>
        <w:t>Ильичевского</w:t>
      </w:r>
      <w:proofErr w:type="spellEnd"/>
      <w:r w:rsidRPr="003E6E44">
        <w:t xml:space="preserve"> сельского поселения, Совет </w:t>
      </w:r>
      <w:proofErr w:type="spellStart"/>
      <w:r>
        <w:t>Ильичевского</w:t>
      </w:r>
      <w:proofErr w:type="spellEnd"/>
      <w:r w:rsidRPr="003E6E44">
        <w:t xml:space="preserve"> сельского  поселения.</w:t>
      </w:r>
      <w:r>
        <w:t xml:space="preserve"> </w:t>
      </w:r>
      <w:r w:rsidRPr="003E6E44">
        <w:t xml:space="preserve">Издается в соответствии с ст.12 Закона о СМИ, Издатель: Администрация  </w:t>
      </w:r>
      <w:proofErr w:type="spellStart"/>
      <w:r>
        <w:t>Ильичевского</w:t>
      </w:r>
      <w:proofErr w:type="spellEnd"/>
      <w:r w:rsidRPr="003E6E44">
        <w:t xml:space="preserve"> сельского поселения. В розницу и по подписке не распространяется</w:t>
      </w:r>
      <w:r>
        <w:t xml:space="preserve"> </w:t>
      </w:r>
      <w:r w:rsidRPr="003E6E44">
        <w:t xml:space="preserve">Отпечатано: в  администрации </w:t>
      </w:r>
      <w:proofErr w:type="spellStart"/>
      <w:r>
        <w:t>Ильичевского</w:t>
      </w:r>
      <w:proofErr w:type="spellEnd"/>
      <w:r w:rsidRPr="003E6E44">
        <w:t xml:space="preserve">  сельского поселе</w:t>
      </w:r>
      <w:r>
        <w:t xml:space="preserve">ния. Тираж: </w:t>
      </w:r>
      <w:r w:rsidRPr="003E6E44">
        <w:t xml:space="preserve">50  </w:t>
      </w:r>
      <w:proofErr w:type="spellStart"/>
      <w:r w:rsidRPr="003E6E44">
        <w:t>зкз</w:t>
      </w:r>
      <w:proofErr w:type="spellEnd"/>
      <w:r w:rsidRPr="003E6E44">
        <w:t>.</w:t>
      </w:r>
      <w:r>
        <w:t xml:space="preserve"> </w:t>
      </w:r>
      <w:proofErr w:type="gramStart"/>
      <w:r w:rsidRPr="003E6E44">
        <w:t>Ответственный</w:t>
      </w:r>
      <w:r>
        <w:t xml:space="preserve"> за выпуск:</w:t>
      </w:r>
      <w:proofErr w:type="gramEnd"/>
      <w:r>
        <w:t xml:space="preserve"> Н.А. </w:t>
      </w:r>
      <w:proofErr w:type="spellStart"/>
      <w:r>
        <w:t>Сасько</w:t>
      </w:r>
      <w:proofErr w:type="spellEnd"/>
    </w:p>
    <w:p w:rsidR="00654528" w:rsidRDefault="00654528" w:rsidP="00654528"/>
    <w:p w:rsidR="0083181B" w:rsidRPr="00692F94" w:rsidRDefault="0083181B" w:rsidP="00654528">
      <w:pPr>
        <w:shd w:val="clear" w:color="auto" w:fill="FFFFFF"/>
        <w:jc w:val="center"/>
      </w:pPr>
    </w:p>
    <w:sectPr w:rsidR="0083181B" w:rsidRPr="00692F94" w:rsidSect="00697BAC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DE" w:rsidRDefault="000141DE" w:rsidP="004A51C0">
      <w:r>
        <w:separator/>
      </w:r>
    </w:p>
  </w:endnote>
  <w:endnote w:type="continuationSeparator" w:id="1">
    <w:p w:rsidR="000141DE" w:rsidRDefault="000141DE" w:rsidP="004A5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DE" w:rsidRDefault="000141DE" w:rsidP="004A51C0">
      <w:r>
        <w:separator/>
      </w:r>
    </w:p>
  </w:footnote>
  <w:footnote w:type="continuationSeparator" w:id="1">
    <w:p w:rsidR="000141DE" w:rsidRDefault="000141DE" w:rsidP="004A51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158D6C7F"/>
    <w:multiLevelType w:val="hybridMultilevel"/>
    <w:tmpl w:val="B2061A54"/>
    <w:lvl w:ilvl="0" w:tplc="B4104918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7E84841"/>
    <w:multiLevelType w:val="hybridMultilevel"/>
    <w:tmpl w:val="7B18D81C"/>
    <w:lvl w:ilvl="0" w:tplc="437C65CA">
      <w:start w:val="1"/>
      <w:numFmt w:val="decimal"/>
      <w:lvlText w:val="%1."/>
      <w:lvlJc w:val="left"/>
      <w:pPr>
        <w:ind w:left="223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17EB56FE"/>
    <w:multiLevelType w:val="hybridMultilevel"/>
    <w:tmpl w:val="F766A786"/>
    <w:lvl w:ilvl="0" w:tplc="6F24351C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2F740F"/>
    <w:multiLevelType w:val="hybridMultilevel"/>
    <w:tmpl w:val="59686F4C"/>
    <w:lvl w:ilvl="0" w:tplc="90EE73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445C4"/>
    <w:multiLevelType w:val="hybridMultilevel"/>
    <w:tmpl w:val="C21EA702"/>
    <w:lvl w:ilvl="0" w:tplc="53543C6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52A3C"/>
    <w:multiLevelType w:val="hybridMultilevel"/>
    <w:tmpl w:val="4D4EF864"/>
    <w:lvl w:ilvl="0" w:tplc="5FC22F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A275972"/>
    <w:multiLevelType w:val="hybridMultilevel"/>
    <w:tmpl w:val="6E8089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3F713D1"/>
    <w:multiLevelType w:val="hybridMultilevel"/>
    <w:tmpl w:val="5E30C848"/>
    <w:lvl w:ilvl="0" w:tplc="31F02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12027"/>
    <w:multiLevelType w:val="hybridMultilevel"/>
    <w:tmpl w:val="FFFC2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21842"/>
    <w:multiLevelType w:val="multilevel"/>
    <w:tmpl w:val="60A051A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2">
    <w:nsid w:val="5EEE1D9B"/>
    <w:multiLevelType w:val="hybridMultilevel"/>
    <w:tmpl w:val="0C240BC2"/>
    <w:lvl w:ilvl="0" w:tplc="99502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CF4F7A"/>
    <w:multiLevelType w:val="multilevel"/>
    <w:tmpl w:val="25CC450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4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7D77DD8"/>
    <w:multiLevelType w:val="hybridMultilevel"/>
    <w:tmpl w:val="F8C4039A"/>
    <w:lvl w:ilvl="0" w:tplc="9BB641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9E4F0E"/>
    <w:multiLevelType w:val="multilevel"/>
    <w:tmpl w:val="892E34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2160"/>
      </w:pPr>
      <w:rPr>
        <w:rFonts w:hint="default"/>
      </w:rPr>
    </w:lvl>
  </w:abstractNum>
  <w:abstractNum w:abstractNumId="17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8"/>
  </w:num>
  <w:num w:numId="13">
    <w:abstractNumId w:val="2"/>
  </w:num>
  <w:num w:numId="14">
    <w:abstractNumId w:val="16"/>
  </w:num>
  <w:num w:numId="15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F5"/>
    <w:rsid w:val="000141DE"/>
    <w:rsid w:val="000172EE"/>
    <w:rsid w:val="000A223F"/>
    <w:rsid w:val="000B30A7"/>
    <w:rsid w:val="0010105D"/>
    <w:rsid w:val="00114EC3"/>
    <w:rsid w:val="001150B1"/>
    <w:rsid w:val="00121993"/>
    <w:rsid w:val="00133A6B"/>
    <w:rsid w:val="00144A8E"/>
    <w:rsid w:val="001B2D44"/>
    <w:rsid w:val="001B2F81"/>
    <w:rsid w:val="00230046"/>
    <w:rsid w:val="002938EE"/>
    <w:rsid w:val="002C426C"/>
    <w:rsid w:val="00316364"/>
    <w:rsid w:val="003217CD"/>
    <w:rsid w:val="003708F5"/>
    <w:rsid w:val="00453437"/>
    <w:rsid w:val="00480C52"/>
    <w:rsid w:val="004A51C0"/>
    <w:rsid w:val="00571BF5"/>
    <w:rsid w:val="005811DD"/>
    <w:rsid w:val="005C703A"/>
    <w:rsid w:val="005D7E50"/>
    <w:rsid w:val="005E2B1C"/>
    <w:rsid w:val="005F60A3"/>
    <w:rsid w:val="00652DCF"/>
    <w:rsid w:val="00654528"/>
    <w:rsid w:val="00692F94"/>
    <w:rsid w:val="00697BAC"/>
    <w:rsid w:val="006A6468"/>
    <w:rsid w:val="007B52D4"/>
    <w:rsid w:val="007B5A95"/>
    <w:rsid w:val="007D0F72"/>
    <w:rsid w:val="007F7C7E"/>
    <w:rsid w:val="0083181B"/>
    <w:rsid w:val="0083754B"/>
    <w:rsid w:val="0086660E"/>
    <w:rsid w:val="00882FCF"/>
    <w:rsid w:val="00894198"/>
    <w:rsid w:val="008F2A2E"/>
    <w:rsid w:val="009435B9"/>
    <w:rsid w:val="0095746B"/>
    <w:rsid w:val="00AA64F4"/>
    <w:rsid w:val="00AC0046"/>
    <w:rsid w:val="00BA5FC2"/>
    <w:rsid w:val="00BB2A11"/>
    <w:rsid w:val="00BB32EF"/>
    <w:rsid w:val="00C45B1A"/>
    <w:rsid w:val="00C466BC"/>
    <w:rsid w:val="00C5159C"/>
    <w:rsid w:val="00CA5621"/>
    <w:rsid w:val="00CA5F6C"/>
    <w:rsid w:val="00CB79B2"/>
    <w:rsid w:val="00D805FD"/>
    <w:rsid w:val="00D96EED"/>
    <w:rsid w:val="00DD5F4E"/>
    <w:rsid w:val="00DF1BC9"/>
    <w:rsid w:val="00E65745"/>
    <w:rsid w:val="00E800A2"/>
    <w:rsid w:val="00EB1F03"/>
    <w:rsid w:val="00F304CF"/>
    <w:rsid w:val="00F95778"/>
    <w:rsid w:val="00F963F8"/>
    <w:rsid w:val="00FC1DC2"/>
    <w:rsid w:val="00FC3288"/>
    <w:rsid w:val="00FF3877"/>
    <w:rsid w:val="00FF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F5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,!Части документа,Глава"/>
    <w:basedOn w:val="a"/>
    <w:next w:val="a"/>
    <w:link w:val="10"/>
    <w:qFormat/>
    <w:rsid w:val="003708F5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652DC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318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,Глава Знак"/>
    <w:basedOn w:val="a0"/>
    <w:link w:val="1"/>
    <w:locked/>
    <w:rsid w:val="003708F5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link w:val="ConsPlusNormal0"/>
    <w:rsid w:val="008318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8318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3">
    <w:name w:val="No Spacing"/>
    <w:link w:val="a4"/>
    <w:uiPriority w:val="1"/>
    <w:qFormat/>
    <w:rsid w:val="0083181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83181B"/>
  </w:style>
  <w:style w:type="paragraph" w:styleId="a5">
    <w:name w:val="Body Text"/>
    <w:basedOn w:val="a"/>
    <w:link w:val="a6"/>
    <w:rsid w:val="0083181B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83181B"/>
    <w:rPr>
      <w:sz w:val="28"/>
      <w:szCs w:val="24"/>
      <w:lang w:val="ru-RU" w:eastAsia="ru-RU" w:bidi="ar-SA"/>
    </w:rPr>
  </w:style>
  <w:style w:type="character" w:styleId="a7">
    <w:name w:val="Hyperlink"/>
    <w:unhideWhenUsed/>
    <w:rsid w:val="0083181B"/>
    <w:rPr>
      <w:strike w:val="0"/>
      <w:dstrike w:val="0"/>
      <w:color w:val="666699"/>
      <w:u w:val="none"/>
      <w:effect w:val="none"/>
    </w:rPr>
  </w:style>
  <w:style w:type="paragraph" w:customStyle="1" w:styleId="formattext">
    <w:name w:val="formattext"/>
    <w:basedOn w:val="a"/>
    <w:rsid w:val="0083181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3181B"/>
    <w:rPr>
      <w:rFonts w:ascii="Arial" w:hAnsi="Arial" w:cs="Arial"/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FC1DC2"/>
    <w:pPr>
      <w:autoSpaceDE/>
      <w:autoSpaceDN/>
      <w:adjustRightInd/>
      <w:snapToGrid w:val="0"/>
      <w:ind w:firstLine="567"/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FC1DC2"/>
    <w:rPr>
      <w:b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52DCF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52DCF"/>
    <w:rPr>
      <w:rFonts w:ascii="Calibri" w:eastAsia="Calibri" w:hAnsi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locked/>
    <w:rsid w:val="00652DCF"/>
    <w:rPr>
      <w:rFonts w:ascii="Calibri" w:eastAsia="Calibri" w:hAnsi="Calibri"/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rsid w:val="00652DCF"/>
    <w:pPr>
      <w:widowControl/>
      <w:autoSpaceDE/>
      <w:autoSpaceDN/>
      <w:adjustRightInd/>
      <w:spacing w:after="120"/>
      <w:ind w:left="283"/>
    </w:pPr>
    <w:rPr>
      <w:rFonts w:ascii="Calibri" w:eastAsia="Calibri" w:hAnsi="Calibri"/>
      <w:sz w:val="16"/>
      <w:szCs w:val="16"/>
    </w:rPr>
  </w:style>
  <w:style w:type="paragraph" w:customStyle="1" w:styleId="ConsPlusNonformat">
    <w:name w:val="ConsPlusNonformat"/>
    <w:rsid w:val="00652DC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33">
    <w:name w:val="Обычный (веб)3"/>
    <w:basedOn w:val="a"/>
    <w:rsid w:val="00652DCF"/>
    <w:pPr>
      <w:widowControl/>
      <w:autoSpaceDE/>
      <w:autoSpaceDN/>
      <w:adjustRightInd/>
      <w:spacing w:before="75" w:after="75"/>
    </w:pPr>
    <w:rPr>
      <w:rFonts w:ascii="Times" w:eastAsia="Calibri" w:hAnsi="Times" w:cs="Times"/>
      <w:sz w:val="24"/>
      <w:szCs w:val="24"/>
    </w:rPr>
  </w:style>
  <w:style w:type="paragraph" w:customStyle="1" w:styleId="11">
    <w:name w:val="Абзац списка1"/>
    <w:basedOn w:val="a"/>
    <w:rsid w:val="00652DCF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652DCF"/>
    <w:rPr>
      <w:rFonts w:ascii="Times New Roman" w:hAnsi="Times New Roman" w:cs="Times New Roman" w:hint="default"/>
    </w:rPr>
  </w:style>
  <w:style w:type="paragraph" w:customStyle="1" w:styleId="ConsTitle">
    <w:name w:val="ConsTitle"/>
    <w:uiPriority w:val="99"/>
    <w:rsid w:val="00480C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480C52"/>
    <w:pPr>
      <w:widowControl/>
      <w:autoSpaceDE/>
      <w:autoSpaceDN/>
      <w:adjustRightInd/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34">
    <w:name w:val="Body Text 3"/>
    <w:basedOn w:val="a"/>
    <w:link w:val="35"/>
    <w:rsid w:val="005F60A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5F60A3"/>
    <w:rPr>
      <w:sz w:val="16"/>
      <w:szCs w:val="16"/>
    </w:rPr>
  </w:style>
  <w:style w:type="character" w:styleId="ad">
    <w:name w:val="Strong"/>
    <w:basedOn w:val="a0"/>
    <w:uiPriority w:val="22"/>
    <w:qFormat/>
    <w:rsid w:val="001B2D44"/>
    <w:rPr>
      <w:b/>
      <w:bCs/>
    </w:rPr>
  </w:style>
  <w:style w:type="paragraph" w:customStyle="1" w:styleId="Style1">
    <w:name w:val="Style1"/>
    <w:basedOn w:val="a"/>
    <w:rsid w:val="005811DD"/>
    <w:pPr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5811DD"/>
    <w:rPr>
      <w:rFonts w:ascii="Times New Roman" w:hAnsi="Times New Roman" w:cs="Times New Roman"/>
      <w:sz w:val="26"/>
      <w:szCs w:val="26"/>
    </w:rPr>
  </w:style>
  <w:style w:type="character" w:styleId="ae">
    <w:name w:val="Emphasis"/>
    <w:basedOn w:val="a0"/>
    <w:uiPriority w:val="20"/>
    <w:qFormat/>
    <w:rsid w:val="00654528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133A6B"/>
    <w:rPr>
      <w:rFonts w:ascii="Calibri" w:hAnsi="Calibri"/>
      <w:sz w:val="22"/>
      <w:szCs w:val="22"/>
    </w:rPr>
  </w:style>
  <w:style w:type="character" w:customStyle="1" w:styleId="FontStyle15">
    <w:name w:val="Font Style15"/>
    <w:basedOn w:val="a0"/>
    <w:rsid w:val="00BB32EF"/>
    <w:rPr>
      <w:rFonts w:ascii="Times New Roman" w:hAnsi="Times New Roman" w:cs="Times New Roman" w:hint="default"/>
      <w:sz w:val="26"/>
      <w:szCs w:val="26"/>
    </w:rPr>
  </w:style>
  <w:style w:type="paragraph" w:styleId="af">
    <w:name w:val="Normal (Web)"/>
    <w:basedOn w:val="a"/>
    <w:rsid w:val="00F95778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EB423-F830-42F0-9E55-A89E37336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1384</Words>
  <Characters>10637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</cp:revision>
  <dcterms:created xsi:type="dcterms:W3CDTF">2024-03-26T04:52:00Z</dcterms:created>
  <dcterms:modified xsi:type="dcterms:W3CDTF">2024-10-31T10:22:00Z</dcterms:modified>
</cp:coreProperties>
</file>