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D" w:rsidRPr="000C248D" w:rsidRDefault="000C248D" w:rsidP="000C248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</w:rPr>
        <w:t xml:space="preserve">Газета </w:t>
      </w:r>
      <w:proofErr w:type="spellStart"/>
      <w:r w:rsidRPr="000C248D">
        <w:rPr>
          <w:rFonts w:ascii="Times New Roman" w:hAnsi="Times New Roman" w:cs="Times New Roman"/>
        </w:rPr>
        <w:t>Ильичевского</w:t>
      </w:r>
      <w:proofErr w:type="spellEnd"/>
      <w:r w:rsidRPr="000C248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C248D">
        <w:rPr>
          <w:rFonts w:ascii="Times New Roman" w:hAnsi="Times New Roman" w:cs="Times New Roman"/>
        </w:rPr>
        <w:t>Москаленского</w:t>
      </w:r>
      <w:proofErr w:type="spellEnd"/>
      <w:r w:rsidRPr="000C248D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0C248D" w:rsidRDefault="000C248D" w:rsidP="000C248D">
      <w:pPr>
        <w:shd w:val="clear" w:color="auto" w:fill="FFFFFF"/>
      </w:pPr>
      <w:r>
        <w:t xml:space="preserve">                                              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0C248D" w:rsidRDefault="000C248D" w:rsidP="000C248D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</w:t>
      </w:r>
      <w:proofErr w:type="spellEnd"/>
      <w:r>
        <w:rPr>
          <w:rFonts w:ascii="Times New Roman" w:hAnsi="Times New Roman" w:cs="Times New Roman"/>
          <w:b/>
          <w:bCs/>
          <w:i/>
          <w:sz w:val="56"/>
          <w:szCs w:val="56"/>
        </w:rPr>
        <w:t xml:space="preserve"> сельского поселения</w:t>
      </w:r>
    </w:p>
    <w:p w:rsidR="000C248D" w:rsidRDefault="000C248D" w:rsidP="000C248D">
      <w:pPr>
        <w:jc w:val="right"/>
        <w:rPr>
          <w:spacing w:val="-1"/>
        </w:rPr>
      </w:pPr>
    </w:p>
    <w:p w:rsidR="000C248D" w:rsidRPr="000C248D" w:rsidRDefault="000C248D" w:rsidP="000C248D">
      <w:pPr>
        <w:jc w:val="right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spacing w:val="-1"/>
        </w:rPr>
        <w:t xml:space="preserve">Издается с февраля 2006 года </w:t>
      </w:r>
    </w:p>
    <w:p w:rsidR="000C248D" w:rsidRDefault="000C248D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0C248D" w:rsidRDefault="00C457C5" w:rsidP="000C248D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18</w:t>
      </w:r>
      <w:r w:rsidR="009366DD">
        <w:rPr>
          <w:b/>
          <w:i/>
          <w:sz w:val="28"/>
          <w:szCs w:val="28"/>
        </w:rPr>
        <w:t xml:space="preserve">    </w:t>
      </w:r>
      <w:r w:rsidR="00037542">
        <w:rPr>
          <w:b/>
          <w:i/>
          <w:sz w:val="28"/>
          <w:szCs w:val="28"/>
        </w:rPr>
        <w:t>29.09</w:t>
      </w:r>
      <w:r w:rsidR="000C248D">
        <w:rPr>
          <w:b/>
          <w:i/>
          <w:sz w:val="28"/>
          <w:szCs w:val="28"/>
        </w:rPr>
        <w:t>.2023 г.</w:t>
      </w:r>
    </w:p>
    <w:p w:rsidR="000C248D" w:rsidRPr="000C248D" w:rsidRDefault="000C248D" w:rsidP="000C248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6DD" w:rsidRDefault="009366DD" w:rsidP="009366D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pacing w:val="80"/>
          <w:sz w:val="28"/>
        </w:rPr>
        <w:t>ГЛАВА</w:t>
      </w:r>
    </w:p>
    <w:p w:rsidR="009366DD" w:rsidRDefault="009366DD" w:rsidP="009366DD">
      <w:pPr>
        <w:pStyle w:val="af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>ИЛЬИЧЕВСКОГО СЕЛЬСКОГО ПОСЕЛЕНИЯ МОСКАЛЕНСКОГО муниципальногО</w:t>
      </w:r>
    </w:p>
    <w:p w:rsidR="009366DD" w:rsidRDefault="009366DD" w:rsidP="009366DD">
      <w:pPr>
        <w:pStyle w:val="af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>района</w:t>
      </w:r>
    </w:p>
    <w:p w:rsidR="009366DD" w:rsidRDefault="009366DD" w:rsidP="009366DD">
      <w:pPr>
        <w:pStyle w:val="af"/>
        <w:spacing w:after="0"/>
        <w:rPr>
          <w:rFonts w:ascii="Times New Roman" w:hAnsi="Times New Roman" w:cs="Times New Roman"/>
          <w:sz w:val="28"/>
        </w:rPr>
      </w:pPr>
    </w:p>
    <w:p w:rsidR="009366DD" w:rsidRDefault="009366DD" w:rsidP="009366DD">
      <w:pPr>
        <w:pStyle w:val="ae"/>
        <w:tabs>
          <w:tab w:val="left" w:pos="0"/>
        </w:tabs>
        <w:rPr>
          <w:rFonts w:ascii="Times New Roman" w:hAnsi="Times New Roman" w:cs="Times New Roman"/>
          <w:spacing w:val="120"/>
          <w:sz w:val="48"/>
          <w:szCs w:val="48"/>
        </w:rPr>
      </w:pPr>
      <w:r>
        <w:rPr>
          <w:rFonts w:ascii="Times New Roman" w:hAnsi="Times New Roman" w:cs="Times New Roman"/>
          <w:spacing w:val="120"/>
          <w:sz w:val="48"/>
          <w:szCs w:val="48"/>
        </w:rPr>
        <w:t>ПОСТАНОВЛЕНИЕ</w:t>
      </w:r>
    </w:p>
    <w:p w:rsidR="009366DD" w:rsidRDefault="009366DD" w:rsidP="009366DD">
      <w:pPr>
        <w:rPr>
          <w:rFonts w:ascii="Times New Roman" w:hAnsi="Times New Roman" w:cs="Times New Roman"/>
          <w:smallCaps/>
          <w:kern w:val="2"/>
          <w:sz w:val="14"/>
        </w:rPr>
      </w:pPr>
    </w:p>
    <w:p w:rsidR="009366DD" w:rsidRDefault="009366DD" w:rsidP="009366DD">
      <w:pPr>
        <w:pStyle w:val="a4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9B5FE3">
        <w:rPr>
          <w:rFonts w:ascii="Times New Roman" w:hAnsi="Times New Roman"/>
          <w:kern w:val="2"/>
          <w:sz w:val="28"/>
          <w:szCs w:val="28"/>
        </w:rPr>
        <w:t>8</w:t>
      </w:r>
      <w:r>
        <w:rPr>
          <w:rFonts w:ascii="Times New Roman" w:hAnsi="Times New Roman"/>
          <w:kern w:val="2"/>
          <w:sz w:val="28"/>
          <w:szCs w:val="28"/>
        </w:rPr>
        <w:t>.09.2023 г.                                                                                                    № 29</w:t>
      </w:r>
    </w:p>
    <w:p w:rsidR="009366DD" w:rsidRDefault="009366DD" w:rsidP="0093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области от 29.09.2016 № 86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</w:t>
      </w:r>
    </w:p>
    <w:p w:rsidR="009366DD" w:rsidRDefault="009366DD" w:rsidP="00936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6DD" w:rsidRPr="009366DD" w:rsidRDefault="009366DD" w:rsidP="009366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</w:rPr>
        <w:t xml:space="preserve">         </w:t>
      </w:r>
      <w:proofErr w:type="gram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постановлением главы </w:t>
      </w:r>
      <w:proofErr w:type="spell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>Ильичевского</w:t>
      </w:r>
      <w:proofErr w:type="spellEnd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>Москаленского</w:t>
      </w:r>
      <w:proofErr w:type="spellEnd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Омской области от 13.09.2023 № 28 «</w:t>
      </w:r>
      <w:r w:rsidRPr="009366DD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, руководствуясь Уставом </w:t>
      </w:r>
      <w:proofErr w:type="spell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>Ильичевского</w:t>
      </w:r>
      <w:proofErr w:type="spellEnd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  <w:proofErr w:type="spellStart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>Москаленского</w:t>
      </w:r>
      <w:proofErr w:type="spellEnd"/>
      <w:r w:rsidRPr="009366DD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Омской области ПОСТАНОВЛЯЮ:</w:t>
      </w:r>
      <w:proofErr w:type="gramEnd"/>
    </w:p>
    <w:p w:rsidR="009366DD" w:rsidRPr="009366DD" w:rsidRDefault="009366DD" w:rsidP="00936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Приложение к постановлению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29.09.2016 № 86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Омской области»  изложить в редакции согласно  к настоящему постановлению. </w:t>
      </w:r>
    </w:p>
    <w:p w:rsidR="009366DD" w:rsidRDefault="009366DD" w:rsidP="009366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9366DD" w:rsidRDefault="009366DD" w:rsidP="009366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</w:p>
    <w:p w:rsidR="009366DD" w:rsidRDefault="009366DD" w:rsidP="009366D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Сасько</w:t>
      </w:r>
      <w:proofErr w:type="spellEnd"/>
    </w:p>
    <w:p w:rsidR="009366DD" w:rsidRDefault="009366DD" w:rsidP="009366D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6DD" w:rsidRDefault="009366DD" w:rsidP="00936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62"/>
        <w:gridCol w:w="4609"/>
      </w:tblGrid>
      <w:tr w:rsidR="009366DD" w:rsidTr="009366DD">
        <w:tc>
          <w:tcPr>
            <w:tcW w:w="4962" w:type="dxa"/>
          </w:tcPr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09" w:type="dxa"/>
            <w:hideMark/>
          </w:tcPr>
          <w:p w:rsidR="009366DD" w:rsidRDefault="009366DD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от  27.09.2023 г.  № 29 </w:t>
            </w:r>
          </w:p>
        </w:tc>
      </w:tr>
      <w:tr w:rsidR="009366DD" w:rsidTr="009366DD">
        <w:tc>
          <w:tcPr>
            <w:tcW w:w="4962" w:type="dxa"/>
          </w:tcPr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9366DD" w:rsidRDefault="009366DD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366DD" w:rsidRDefault="009366DD" w:rsidP="009366DD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</w:p>
    <w:p w:rsidR="009366DD" w:rsidRDefault="009366DD" w:rsidP="009366DD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366DD" w:rsidRDefault="009366DD" w:rsidP="009366DD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9366DD" w:rsidRDefault="009366DD" w:rsidP="009366DD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Настоящие нормативные затраты регулируют порядок определения нормативных затрат на обеспечение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соответственно Нормативные затраты, Администрации поселения).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Нормативные затраты применяются при формировании обоснования бюджетных ассигнований на закупки товаров, работ, услуг при формировании проекта местного бюджета для обоснования объекта и (или) объектов закупки, включенных в план закупок.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поселения как получателя бюджетных средств на закупку товаров, работ, услуг в рамках исполнения местного  бюджета.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следует руководствоваться расчетной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численностью основных работников Администрации поселения, определяемой в соответствии с </w:t>
      </w:r>
      <w:hyperlink r:id="rId5" w:history="1">
        <w:r>
          <w:rPr>
            <w:rStyle w:val="a5"/>
            <w:sz w:val="28"/>
            <w:szCs w:val="28"/>
          </w:rPr>
          <w:t>пунктами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a5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>
          <w:rPr>
            <w:rStyle w:val="a5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года № 1047.</w:t>
      </w:r>
      <w:proofErr w:type="gramEnd"/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Затраты на содержание имущества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r:id="rId8" w:anchor="P46" w:history="1">
        <w:r>
          <w:rPr>
            <w:rStyle w:val="a5"/>
            <w:sz w:val="28"/>
            <w:szCs w:val="28"/>
          </w:rPr>
          <w:t>пунктах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anchor="P66" w:history="1">
        <w:r>
          <w:rPr>
            <w:rStyle w:val="a5"/>
            <w:sz w:val="28"/>
            <w:szCs w:val="28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Нормативных затрат, применяется перечень работ по техническому обслуживанию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r>
        <w:rPr>
          <w:rFonts w:ascii="Times New Roman" w:hAnsi="Times New Roman" w:cs="Times New Roman"/>
          <w:sz w:val="28"/>
          <w:szCs w:val="28"/>
        </w:rPr>
        <w:tab/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1.1.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885950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i-ю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год, определяемая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вычислительной 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</w:t>
      </w:r>
    </w:p>
    <w:p w:rsidR="009366DD" w:rsidRDefault="009366DD" w:rsidP="009366DD">
      <w:pPr>
        <w:pStyle w:val="ConsPlusNormal"/>
        <w:tabs>
          <w:tab w:val="left" w:pos="74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" w:history="1">
        <w:r>
          <w:rPr>
            <w:rStyle w:val="a5"/>
            <w:sz w:val="28"/>
            <w:szCs w:val="28"/>
          </w:rPr>
          <w:t>пунктами 18</w:t>
        </w:r>
      </w:hyperlink>
      <w:r>
        <w:rPr>
          <w:rStyle w:val="a5"/>
          <w:sz w:val="28"/>
          <w:szCs w:val="28"/>
        </w:rPr>
        <w:t xml:space="preserve">, </w:t>
      </w:r>
      <w:hyperlink r:id="rId12" w:history="1">
        <w:r>
          <w:rPr>
            <w:rStyle w:val="a5"/>
            <w:sz w:val="28"/>
            <w:szCs w:val="28"/>
          </w:rPr>
          <w:t>20</w:t>
        </w:r>
      </w:hyperlink>
      <w:r>
        <w:rPr>
          <w:rStyle w:val="a5"/>
          <w:sz w:val="28"/>
          <w:szCs w:val="28"/>
        </w:rPr>
        <w:t xml:space="preserve"> - </w:t>
      </w:r>
      <w:hyperlink r:id="rId13" w:history="1">
        <w:r>
          <w:rPr>
            <w:rStyle w:val="a5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  <w:proofErr w:type="gramEnd"/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1.2. Затраты на техническое обслуживание и регламентное профилактический ремонт систем бесперебойного питания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r>
        <w:rPr>
          <w:rFonts w:ascii="Calibri" w:hAnsi="Calibri" w:cs="Calibri"/>
          <w:sz w:val="22"/>
        </w:rPr>
        <w:t xml:space="preserve"> </w:t>
      </w:r>
      <w:r w:rsidR="00AB778B" w:rsidRPr="00AB778B">
        <w:rPr>
          <w:rFonts w:ascii="Calibri" w:hAnsi="Calibri" w:cs="Calibri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366DD" w:rsidRDefault="00AB778B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778B">
        <w:rPr>
          <w:rFonts w:ascii="Calibri" w:hAnsi="Calibri" w:cs="Calibri"/>
          <w:sz w:val="22"/>
        </w:rPr>
        <w:pict>
          <v:shape id="_x0000_i1026" type="#_x0000_t75" alt="" style="width:24pt;height:24pt"/>
        </w:pict>
      </w:r>
    </w:p>
    <w:p w:rsidR="009366DD" w:rsidRDefault="009366DD" w:rsidP="009366DD">
      <w:pPr>
        <w:pStyle w:val="a7"/>
        <w:ind w:firstLine="709"/>
        <w:jc w:val="center"/>
        <w:rPr>
          <w:lang w:eastAsia="ru-RU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924050" cy="600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>,</w:t>
      </w:r>
    </w:p>
    <w:p w:rsidR="009366DD" w:rsidRDefault="009366DD" w:rsidP="00936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вида, определяемое в соответствии с </w:t>
      </w:r>
      <w:hyperlink r:id="rId15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год, определяемая в соответствии с </w:t>
      </w:r>
      <w:hyperlink r:id="rId16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Style w:val="a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Нормативным затратам.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r>
        <w:rPr>
          <w:rFonts w:ascii="Times New Roman" w:hAnsi="Times New Roman" w:cs="Times New Roman"/>
          <w:sz w:val="28"/>
          <w:szCs w:val="28"/>
        </w:rPr>
        <w:tab/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1.3.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1828800" cy="3714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оргтехники, определяемое в соответствии с </w:t>
      </w:r>
      <w:hyperlink r:id="rId18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год, определяемая в соответствии с </w:t>
      </w:r>
      <w:hyperlink r:id="rId19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Затраты на приобретение прочих работ и услуг, не относящиеся к затратам на услуги связи, аренду и содержание имущества</w:t>
      </w:r>
    </w:p>
    <w:p w:rsidR="009366DD" w:rsidRDefault="009366DD" w:rsidP="009366DD">
      <w:pPr>
        <w:pStyle w:val="ConsPlusNormal"/>
        <w:tabs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операционных.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Затраты на оплату услуг по сопровождению справочно-правовых систем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5334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справочно-правовой системы в месяц, определяемая в соответствии с </w:t>
      </w:r>
      <w:hyperlink r:id="rId21" w:anchor="P92" w:history="1">
        <w:r>
          <w:rPr>
            <w:rStyle w:val="a5"/>
            <w:sz w:val="28"/>
            <w:szCs w:val="28"/>
          </w:rPr>
          <w:t>таблицей № 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справочно-правовой системы.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оплату услуг по сопровождению справочно-правовых систем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968"/>
        <w:gridCol w:w="4575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в месяц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70 000,00 руб.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2.1.2. Затраты на оплату услуг по сопровождению и (или) приобретению иного программного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143125" cy="4953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 </w:t>
      </w:r>
      <w:hyperlink r:id="rId23" w:anchor="P113" w:history="1">
        <w:r>
          <w:rPr>
            <w:rStyle w:val="a5"/>
            <w:sz w:val="28"/>
            <w:szCs w:val="28"/>
          </w:rPr>
          <w:t>таблицей № 2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g-го иного программного обеспечения;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r:id="rId24" w:anchor="P113" w:history="1">
        <w:r>
          <w:rPr>
            <w:rStyle w:val="a5"/>
            <w:sz w:val="28"/>
            <w:szCs w:val="28"/>
          </w:rPr>
          <w:t>таблицей № 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>
        <w:rPr>
          <w:rFonts w:ascii="Times New Roman" w:hAnsi="Times New Roman" w:cs="Times New Roman"/>
        </w:rPr>
        <w:t>Нормативы, применяемые при расчете нормативных затрат по сопровождению и (или) приобретению иного программного обеспечения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445"/>
        <w:gridCol w:w="2394"/>
        <w:gridCol w:w="3002"/>
      </w:tblGrid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сопровождения иного программного обеспечения в год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простых (неисключительных) лицензий на использование программного обеспечения</w:t>
            </w:r>
          </w:p>
        </w:tc>
      </w:tr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 сопровождению программного продукта 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информационно-технологическому сопровождению программного продукта 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2.2. Затраты на оплату услуг, связанных с обеспечением безопасности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Затраты на проведение аттестационных, проверочных и контрольных мероприятий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362200" cy="495300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(помещений), определяемое в соответствии с </w:t>
      </w:r>
      <w:hyperlink r:id="rId26" w:anchor="P149" w:history="1">
        <w:r>
          <w:rPr>
            <w:rStyle w:val="a5"/>
            <w:sz w:val="28"/>
            <w:szCs w:val="28"/>
          </w:rPr>
          <w:t>таблицей № 3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(помещения), определяемая в соответствии с </w:t>
      </w:r>
      <w:hyperlink r:id="rId27" w:anchor="P149" w:history="1">
        <w:r>
          <w:rPr>
            <w:rStyle w:val="a5"/>
            <w:sz w:val="28"/>
            <w:szCs w:val="28"/>
          </w:rPr>
          <w:t>таблицей № 3</w:t>
        </w:r>
      </w:hyperlink>
      <w:proofErr w:type="gramEnd"/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проверки, определяемое в соответствии с </w:t>
      </w:r>
      <w:hyperlink r:id="rId28" w:anchor="P149" w:history="1">
        <w:r>
          <w:rPr>
            <w:rStyle w:val="a5"/>
            <w:sz w:val="28"/>
            <w:szCs w:val="28"/>
          </w:rPr>
          <w:t>таблицей № 3</w:t>
        </w:r>
      </w:hyperlink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(устройства), определяемая в соответствии с </w:t>
      </w:r>
      <w:hyperlink r:id="rId29" w:anchor="P149" w:history="1">
        <w:r>
          <w:rPr>
            <w:rStyle w:val="a5"/>
            <w:sz w:val="28"/>
            <w:szCs w:val="28"/>
          </w:rPr>
          <w:t>таблицей № 3</w:t>
        </w:r>
      </w:hyperlink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>
        <w:rPr>
          <w:rFonts w:ascii="Times New Roman" w:hAnsi="Times New Roman" w:cs="Times New Roman"/>
        </w:rPr>
        <w:t>Нормативы, применяемые при расчете нормативных затрат на проведение аттестационных, проверочных и контрольных мероприятий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1417"/>
        <w:gridCol w:w="3832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аттестуемого объекта (помещения),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требующего проверки оборудования (устройства)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Количество, 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проведения аттестации объекта (помещения),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оборудования (устройства)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60 000,00 руб.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2.2.2.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466850" cy="419100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19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определяемое в соответствии с </w:t>
      </w:r>
      <w:hyperlink r:id="rId31" w:anchor="P149" w:history="1">
        <w:r>
          <w:rPr>
            <w:rStyle w:val="a5"/>
            <w:sz w:val="28"/>
            <w:szCs w:val="28"/>
          </w:rPr>
          <w:t xml:space="preserve">таблицей №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r:id="rId32" w:anchor="P149" w:history="1">
        <w:r>
          <w:rPr>
            <w:rStyle w:val="a5"/>
            <w:sz w:val="28"/>
            <w:szCs w:val="28"/>
          </w:rPr>
          <w:t xml:space="preserve">таблицей №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2"/>
      <w:bookmarkEnd w:id="6"/>
      <w:r>
        <w:rPr>
          <w:rFonts w:ascii="Times New Roman" w:hAnsi="Times New Roman" w:cs="Times New Roman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58"/>
        <w:gridCol w:w="2324"/>
        <w:gridCol w:w="3196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 по защите информации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лицензий, ед.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 в год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неисключительных прав на использование программного продукта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Endpoint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30 000 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неисключительных прав на использование программного продукта «СБИС++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ЭО-Базовый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УСНО/ЕНВД/Бюджет, основной абонент»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30 000 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АС</w:t>
            </w:r>
          </w:p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«Администрация муниципального образования»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50000 </w:t>
            </w:r>
          </w:p>
        </w:tc>
      </w:tr>
    </w:tbl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Затраты на приобретение основных средств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Затраты на приобретение рабочих станций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90588">
        <w:rPr>
          <w:rFonts w:ascii="Times New Roman" w:eastAsia="Times New Roman" w:hAnsi="Times New Roman" w:cs="Times New Roman"/>
          <w:position w:val="-29"/>
          <w:sz w:val="28"/>
          <w:szCs w:val="28"/>
          <w:lang w:eastAsia="en-US"/>
        </w:rPr>
        <w:object w:dxaOrig="774" w:dyaOrig="680">
          <v:shape id="_x0000_i1027" type="#_x0000_t75" style="width:153.75pt;height:43.5pt" o:ole="" filled="t">
            <v:fill opacity="0" color2="black"/>
            <v:imagedata r:id="rId33" o:title=""/>
          </v:shape>
          <o:OLEObject Type="Embed" ProgID="Equation.3" ShapeID="_x0000_i1027" DrawAspect="Content" ObjectID="_1764141711" r:id="rId34"/>
        </w:object>
      </w: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9525" cy="476250"/>
            <wp:effectExtent l="19050" t="0" r="952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r:id="rId36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затратам, не превышающее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r:id="rId37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8" w:history="1">
        <w:r>
          <w:rPr>
            <w:rStyle w:val="a5"/>
            <w:sz w:val="28"/>
            <w:szCs w:val="28"/>
          </w:rPr>
          <w:t>пунктами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>
          <w:rPr>
            <w:rStyle w:val="a5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>
          <w:rPr>
            <w:rStyle w:val="a5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Затраты на приобретение принтеров, многофункциональных устройств, копировальных аппаратов и иной оргтехники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9525" cy="476250"/>
            <wp:effectExtent l="19050" t="0" r="952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588">
        <w:rPr>
          <w:rFonts w:ascii="Times New Roman" w:eastAsia="Times New Roman" w:hAnsi="Times New Roman" w:cs="Times New Roman"/>
          <w:position w:val="-29"/>
          <w:sz w:val="28"/>
          <w:szCs w:val="28"/>
          <w:lang w:eastAsia="en-US"/>
        </w:rPr>
        <w:object w:dxaOrig="774" w:dyaOrig="680">
          <v:shape id="_x0000_i1028" type="#_x0000_t75" style="width:112.5pt;height:43.5pt" o:ole="" filled="t">
            <v:fill opacity="0" color2="black"/>
            <v:imagedata r:id="rId42" o:title=""/>
          </v:shape>
          <o:OLEObject Type="Embed" ProgID="Equation.3" ShapeID="_x0000_i1028" DrawAspect="Content" ObjectID="_1764141712" r:id="rId43"/>
        </w:objec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r:id="rId44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копировального аппарата и иной оргтехники, определяемая в соответствии с </w:t>
      </w:r>
      <w:hyperlink r:id="rId45" w:anchor="P896" w:history="1">
        <w:r>
          <w:rPr>
            <w:rStyle w:val="a5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Затраты на приобретение материальных запасов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Затраты на приобретение запасных и составных частей для вычислительной 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3086100" cy="600075"/>
            <wp:effectExtent l="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9525" cy="476250"/>
            <wp:effectExtent l="19050" t="0" r="9525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запасных или составных частей для вычислительной техники, определяемое в соответствии с </w:t>
      </w:r>
      <w:hyperlink r:id="rId48" w:anchor="P261" w:history="1">
        <w:r>
          <w:rPr>
            <w:rStyle w:val="a5"/>
            <w:sz w:val="28"/>
            <w:szCs w:val="28"/>
          </w:rPr>
          <w:t>таблицей № 5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запасной или составной части для вычислительной техники, определяемая в соответствии с </w:t>
      </w:r>
      <w:hyperlink r:id="rId49" w:anchor="P261" w:history="1">
        <w:r>
          <w:rPr>
            <w:rStyle w:val="a5"/>
            <w:sz w:val="28"/>
            <w:szCs w:val="28"/>
          </w:rPr>
          <w:t>таблицей № 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>
        <w:rPr>
          <w:rFonts w:ascii="Times New Roman" w:hAnsi="Times New Roman" w:cs="Times New Roman"/>
          <w:sz w:val="28"/>
          <w:szCs w:val="28"/>
        </w:rPr>
        <w:t>Нормативы,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запасных и составных частей для вычислительной техники</w:t>
      </w:r>
      <w:proofErr w:type="gramEnd"/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2891"/>
        <w:gridCol w:w="2608"/>
        <w:gridCol w:w="3365"/>
      </w:tblGrid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и составных частей для вычислительной техники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запасных и составных частей для вычислительной техники, не более штук в год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штуки запасной или составной части для вычислительной техники, не более (руб.)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для ПК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2 000,00 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для монтажа локальной сети 305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Наконечник кабеля локальной сети RJ-45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Удлинитель USB 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 пластиковый (упаковка 50 шт.)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привод DVD-RW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картридер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стандарта VGA-VGA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стандарта HDMI-HDMI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Затраты на приобретение носителей информации, в том числе магнитных и оптических носителей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771650" cy="542925"/>
            <wp:effectExtent l="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42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определяемое в соответствии с </w:t>
      </w:r>
      <w:hyperlink r:id="rId51" w:anchor="P380" w:history="1">
        <w:r>
          <w:rPr>
            <w:rStyle w:val="a5"/>
            <w:sz w:val="28"/>
            <w:szCs w:val="28"/>
          </w:rPr>
          <w:t>таблицей № 6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r:id="rId52" w:anchor="P380" w:history="1">
        <w:r>
          <w:rPr>
            <w:rStyle w:val="a5"/>
            <w:sz w:val="28"/>
            <w:szCs w:val="28"/>
          </w:rPr>
          <w:t>таблицей № 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6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80"/>
      <w:bookmarkEnd w:id="8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носителей информации, в том числе магнитных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оптических носителей информации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672"/>
        <w:gridCol w:w="2196"/>
        <w:gridCol w:w="2544"/>
        <w:gridCol w:w="2444"/>
      </w:tblGrid>
      <w:tr w:rsidR="009366DD" w:rsidTr="009366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носителя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носителей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1 единицы носителя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</w:tr>
      <w:tr w:rsidR="009366DD" w:rsidTr="009366DD"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66DD" w:rsidRDefault="009366DD">
            <w:pPr>
              <w:pStyle w:val="ConsPlusNormal"/>
              <w:tabs>
                <w:tab w:val="left" w:pos="34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носитель информации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USB-флэш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одну единицу штатной численности, но не более 20 штук в расчете на администрацию</w:t>
            </w: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2 000,00 руб.</w:t>
            </w:r>
          </w:p>
        </w:tc>
      </w:tr>
      <w:tr w:rsidR="009366DD" w:rsidTr="009366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tabs>
                <w:tab w:val="left" w:pos="34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(CD)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2 500,00 руб. </w:t>
            </w:r>
          </w:p>
        </w:tc>
      </w:tr>
      <w:tr w:rsidR="009366DD" w:rsidTr="009366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tabs>
                <w:tab w:val="left" w:pos="34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(DVD)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2 500,00 руб.</w:t>
            </w:r>
          </w:p>
        </w:tc>
      </w:tr>
    </w:tbl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оргтехники, равные нулю.</w:t>
      </w:r>
    </w:p>
    <w:p w:rsidR="009366DD" w:rsidRDefault="009366DD" w:rsidP="00936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486025" cy="600075"/>
            <wp:effectExtent l="0" t="0" r="952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определяемый в соответствии с </w:t>
      </w:r>
      <w:hyperlink r:id="rId54" w:anchor="P424" w:history="1">
        <w:r>
          <w:rPr>
            <w:rStyle w:val="a5"/>
            <w:sz w:val="28"/>
            <w:szCs w:val="28"/>
          </w:rPr>
          <w:t>таблицей № 7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определяемая в соответствии с </w:t>
      </w:r>
      <w:hyperlink r:id="rId55" w:anchor="P424" w:history="1">
        <w:r>
          <w:rPr>
            <w:rStyle w:val="a5"/>
            <w:sz w:val="28"/>
            <w:szCs w:val="28"/>
          </w:rPr>
          <w:t>таблицей № 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7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24"/>
      <w:bookmarkEnd w:id="9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644"/>
        <w:gridCol w:w="2551"/>
        <w:gridCol w:w="1941"/>
        <w:gridCol w:w="2890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устройства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ед. расходного материала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9 500,00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и цветной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(желтый, красный, синий, черный)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30 000,00 руб. - цветного;</w:t>
            </w:r>
          </w:p>
          <w:p w:rsidR="009366DD" w:rsidRDefault="009366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20 000,00 руб.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черно-белого</w:t>
            </w:r>
            <w:proofErr w:type="gramEnd"/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</w:tbl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Затраты на услуги связи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1247775" cy="361950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равные нулю.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Затраты на оплату услуг почтовой связи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9525" cy="476250"/>
            <wp:effectExtent l="19050" t="0" r="9525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733550" cy="438150"/>
            <wp:effectExtent l="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38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почтовых отправлений в год, определяемое в соответствии с </w:t>
      </w:r>
      <w:hyperlink r:id="rId60" w:anchor="P471" w:history="1">
        <w:r>
          <w:rPr>
            <w:rStyle w:val="a5"/>
            <w:sz w:val="28"/>
            <w:szCs w:val="28"/>
          </w:rPr>
          <w:t>таблицей № 8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отправления, определяемая в соответствии с </w:t>
      </w:r>
      <w:hyperlink r:id="rId61" w:anchor="P471" w:history="1">
        <w:r>
          <w:rPr>
            <w:rStyle w:val="a5"/>
            <w:sz w:val="28"/>
            <w:szCs w:val="28"/>
          </w:rPr>
          <w:t>таблицей № 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8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71"/>
      <w:bookmarkEnd w:id="10"/>
      <w:r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услуг почтовой связи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34"/>
        <w:gridCol w:w="3220"/>
        <w:gridCol w:w="2948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почтовых отправлений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почтовых отправлений в год, штук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почтового отправления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1 000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1 900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1 000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285875" cy="476250"/>
            <wp:effectExtent l="19050" t="0" r="9525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9525" cy="514350"/>
            <wp:effectExtent l="19050" t="0" r="9525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14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вентиляции, определяемое в соответствии с </w:t>
      </w:r>
      <w:hyperlink r:id="rId64" w:anchor="P510" w:history="1">
        <w:r>
          <w:rPr>
            <w:rStyle w:val="a5"/>
            <w:sz w:val="28"/>
            <w:szCs w:val="28"/>
          </w:rPr>
          <w:t>таблицей № 9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вентиляции, определяемая в соответствии с </w:t>
      </w:r>
      <w:hyperlink r:id="rId65" w:anchor="P510" w:history="1">
        <w:r>
          <w:rPr>
            <w:rStyle w:val="a5"/>
            <w:sz w:val="28"/>
            <w:szCs w:val="28"/>
          </w:rPr>
          <w:t>таблицей № 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9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10"/>
      <w:bookmarkEnd w:id="11"/>
      <w:r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техническое обслуживание и </w:t>
      </w:r>
      <w:proofErr w:type="spellStart"/>
      <w:r>
        <w:rPr>
          <w:rFonts w:ascii="Times New Roman" w:hAnsi="Times New Roman" w:cs="Times New Roman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ремонт систем кондиционирования и вентиляции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267"/>
        <w:gridCol w:w="2879"/>
        <w:gridCol w:w="3826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систем кондиционирования и вентиляции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ремонта 1 установки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система кондиционирования на 1 рабочее помещение, но не более 10 единиц на администрацию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3 000,00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 Затраты на приобретение прочих работ и услуг, не относящиеся к затратам на услуги связи,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Затраты на оплату типографских работ и услуг, включая приобретение периодических печатных изданий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Затраты на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047875" cy="476250"/>
            <wp:effectExtent l="19050" t="0" r="9525" b="0"/>
            <wp:docPr id="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определяемое в соответствии с </w:t>
      </w:r>
      <w:hyperlink r:id="rId67" w:anchor="P543" w:history="1">
        <w:r>
          <w:rPr>
            <w:rStyle w:val="a5"/>
            <w:sz w:val="28"/>
            <w:szCs w:val="28"/>
          </w:rPr>
          <w:t>таблицей № 10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 - цена 1 i-го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определяемая в соответствии с </w:t>
      </w:r>
      <w:hyperlink r:id="rId68" w:anchor="P543" w:history="1">
        <w:r>
          <w:rPr>
            <w:rStyle w:val="a5"/>
            <w:sz w:val="28"/>
            <w:szCs w:val="28"/>
          </w:rPr>
          <w:t>таблицей № 10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определяемое в соответствии с </w:t>
      </w:r>
      <w:hyperlink r:id="rId69" w:anchor="P543" w:history="1">
        <w:r>
          <w:rPr>
            <w:rStyle w:val="a5"/>
            <w:sz w:val="28"/>
            <w:szCs w:val="28"/>
          </w:rPr>
          <w:t>таблицей № 10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отчетности, определяемая в соответствии с </w:t>
      </w:r>
      <w:hyperlink r:id="rId70" w:anchor="P543" w:history="1">
        <w:r>
          <w:rPr>
            <w:rStyle w:val="a5"/>
            <w:sz w:val="28"/>
            <w:szCs w:val="28"/>
          </w:rPr>
          <w:t>таблицей № 10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10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43"/>
      <w:bookmarkEnd w:id="12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спец</w:t>
      </w:r>
      <w:proofErr w:type="gramStart"/>
      <w:r>
        <w:rPr>
          <w:rFonts w:ascii="Times New Roman" w:hAnsi="Times New Roman" w:cs="Times New Roman"/>
        </w:rPr>
        <w:t>.ж</w:t>
      </w:r>
      <w:proofErr w:type="gramEnd"/>
      <w:r>
        <w:rPr>
          <w:rFonts w:ascii="Times New Roman" w:hAnsi="Times New Roman" w:cs="Times New Roman"/>
        </w:rPr>
        <w:t>урналов и бланков строгой отчетности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798"/>
        <w:gridCol w:w="2040"/>
        <w:gridCol w:w="2704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урналов и бланков строгой отчетности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урналов и бланков строгой отчетности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урнала и бланка строгой отчетности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документов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</w:t>
      </w:r>
      <w:hyperlink r:id="rId71" w:anchor="P615" w:history="1">
        <w:r>
          <w:rPr>
            <w:rStyle w:val="a5"/>
            <w:sz w:val="28"/>
            <w:szCs w:val="28"/>
          </w:rPr>
          <w:t>таблицей №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019300" cy="476250"/>
            <wp:effectExtent l="19050" t="0" r="0" b="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приобретаемых комплектов журналов (1 подписка), определяемое в соответствии с </w:t>
      </w:r>
      <w:hyperlink r:id="rId73" w:anchor="P615" w:history="1">
        <w:r>
          <w:rPr>
            <w:rStyle w:val="a5"/>
            <w:sz w:val="28"/>
            <w:szCs w:val="28"/>
          </w:rPr>
          <w:t>таблицей № 11</w:t>
        </w:r>
      </w:hyperlink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комплекта, определяемая в соответствии с </w:t>
      </w:r>
      <w:hyperlink r:id="rId74" w:anchor="P615" w:history="1">
        <w:r>
          <w:rPr>
            <w:rStyle w:val="a5"/>
            <w:sz w:val="28"/>
            <w:szCs w:val="28"/>
          </w:rPr>
          <w:t>таблицей № 11</w:t>
        </w:r>
      </w:hyperlink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 xml:space="preserve"> - площадь i-го объявления в печатном издании, определяемое в соответствии с </w:t>
      </w:r>
      <w:hyperlink r:id="rId75" w:anchor="P615" w:history="1">
        <w:r>
          <w:rPr>
            <w:rStyle w:val="a5"/>
            <w:sz w:val="28"/>
            <w:szCs w:val="28"/>
          </w:rPr>
          <w:t>таблицей № 11</w:t>
        </w:r>
      </w:hyperlink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 xml:space="preserve"> - цена единицы площади объявления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i-ом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печатном издании, определяемая в соответствии с </w:t>
      </w:r>
      <w:hyperlink r:id="rId76" w:anchor="P615" w:history="1">
        <w:r>
          <w:rPr>
            <w:rStyle w:val="a5"/>
            <w:sz w:val="28"/>
            <w:szCs w:val="28"/>
          </w:rPr>
          <w:t>таблицей №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11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15"/>
      <w:bookmarkEnd w:id="13"/>
      <w:r>
        <w:rPr>
          <w:rFonts w:ascii="Times New Roman" w:hAnsi="Times New Roman" w:cs="Times New Roman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318"/>
        <w:gridCol w:w="3036"/>
        <w:gridCol w:w="2624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периодических печатных изданий и справочной литературы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печатных изданий и справочной литературы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печатного издания и справочной литературы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в печатные издания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 руб./1 кв. см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7.4. Затраты на проведение диспансеризации работников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до 40 лет;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40 лет и старше;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до 40 лет;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40 лет и старше.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до 40 лет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до 40 лет, подлежащих диспансеризации;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до 40 лет в расчете на 1 работника, определяемая в соответствии с </w:t>
      </w:r>
      <w:hyperlink r:id="rId77" w:anchor="P674" w:history="1">
        <w:r>
          <w:rPr>
            <w:rStyle w:val="a5"/>
            <w:sz w:val="28"/>
            <w:szCs w:val="28"/>
          </w:rPr>
          <w:t>таблицей № 12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40 лет и старше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40 лет и старше, подлежащих диспансеризации;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40 лет и старше в расчете на 1 работника, определяемая в соответствии с </w:t>
      </w:r>
      <w:hyperlink r:id="rId78" w:anchor="P674" w:history="1">
        <w:r>
          <w:rPr>
            <w:rStyle w:val="a5"/>
            <w:sz w:val="28"/>
            <w:szCs w:val="28"/>
          </w:rPr>
          <w:t>таблицей № 12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до 40 лет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до 40 лет, подлежащих диспансеризации;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до 40 лет в расчете на 1 работника, определяемая в соответствии с </w:t>
      </w:r>
      <w:hyperlink r:id="rId79" w:anchor="P674" w:history="1">
        <w:r>
          <w:rPr>
            <w:rStyle w:val="a5"/>
            <w:sz w:val="28"/>
            <w:szCs w:val="28"/>
          </w:rPr>
          <w:t>таблицей № 12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40 лет и старше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40 лет и старше, подлежащих диспансеризации;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40 лет и старше в расчете на 1 работника, определяемая в соответствии с </w:t>
      </w:r>
      <w:hyperlink r:id="rId80" w:anchor="P674" w:history="1">
        <w:r>
          <w:rPr>
            <w:rStyle w:val="a5"/>
            <w:sz w:val="28"/>
            <w:szCs w:val="28"/>
          </w:rPr>
          <w:t>таблицей № 12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12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674"/>
      <w:bookmarkEnd w:id="14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диспансеризации работников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437"/>
        <w:gridCol w:w="2777"/>
        <w:gridCol w:w="3384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проведения диспансеризации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6 000,00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6 000,00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7.5. Затраты на оплату услуг по оценке условий труда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численность рабочих мест, подлежащих оценке условий труда, не более 50 шт.;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проведения оценки условий труда на 1 рабочее место, но не более 2 000,00 руб.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7.6. Затраты на проведение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осмотра водителей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7"/>
          <w:sz w:val="28"/>
          <w:szCs w:val="28"/>
        </w:rPr>
        <w:drawing>
          <wp:inline distT="0" distB="0" distL="0" distR="0">
            <wp:extent cx="1685925" cy="600075"/>
            <wp:effectExtent l="19050" t="0" r="9525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проведения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Ind w:w="108" w:type="dxa"/>
        <w:tblLayout w:type="fixed"/>
        <w:tblLook w:val="04A0"/>
      </w:tblPr>
      <w:tblGrid>
        <w:gridCol w:w="4678"/>
        <w:gridCol w:w="1843"/>
        <w:gridCol w:w="2865"/>
      </w:tblGrid>
      <w:tr w:rsidR="009366DD" w:rsidTr="009366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осмотров в 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осмотра</w:t>
            </w:r>
          </w:p>
        </w:tc>
      </w:tr>
      <w:tr w:rsidR="009366DD" w:rsidTr="009366D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500 руб.</w:t>
            </w:r>
          </w:p>
        </w:tc>
      </w:tr>
    </w:tbl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7.7. Затраты на оплату услуг вневедомственной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7.8. Затраты на приобретение полисов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коэффициентам страховых тарифов, установленным в соответствии  с федеральным законодательством,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6038850" cy="600075"/>
            <wp:effectExtent l="0" t="0" r="0" b="0"/>
            <wp:docPr id="3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предельный размер базовой ставки страхового тарифа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61975" cy="314325"/>
            <wp:effectExtent l="19050" t="0" r="0" b="0"/>
            <wp:docPr id="3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3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95" w:history="1">
        <w:r>
          <w:rPr>
            <w:rStyle w:val="a5"/>
            <w:sz w:val="28"/>
            <w:szCs w:val="28"/>
          </w:rPr>
          <w:t>пунктом 3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обязательном страховании гражданской ответственности владельцев транспортных средств";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66725" cy="333375"/>
            <wp:effectExtent l="19050" t="0" r="0" b="0"/>
            <wp:docPr id="4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транспортных средств указан в приложении № 4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Затраты на приобретение основных средств,</w:t>
      </w:r>
      <w:r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1933575" cy="247650"/>
            <wp:effectExtent l="19050" t="0" r="9525" b="0"/>
            <wp:docPr id="4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525" cy="342900"/>
            <wp:effectExtent l="19050" t="0" r="9525" b="0"/>
            <wp:docPr id="4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средств, равные нулю;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мебели, оборудования электрического, производственного и хозяйственного инвентаря;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систем, кондиционирования.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8.1. Затраты на приобретение мебели, производственного и хозяйственного инвентаря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828800" cy="495300"/>
            <wp:effectExtent l="19050" t="0" r="0" b="0"/>
            <wp:docPr id="4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 мебели, оборудования электрического, производственного и хозяйственного инвентаря, определяемое в соответствии с </w:t>
      </w:r>
      <w:hyperlink r:id="rId101" w:anchor="P1011" w:history="1">
        <w:r>
          <w:rPr>
            <w:rStyle w:val="a5"/>
            <w:sz w:val="28"/>
            <w:szCs w:val="28"/>
          </w:rPr>
          <w:t>приложением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i-го предмета мебели, оборудования электрического, производственного и хозяйственного инвентаря, определяемая в соответствии с </w:t>
      </w:r>
      <w:hyperlink r:id="rId102" w:anchor="P1011" w:history="1">
        <w:r>
          <w:rPr>
            <w:rStyle w:val="a5"/>
            <w:sz w:val="28"/>
            <w:szCs w:val="28"/>
          </w:rPr>
          <w:t>приложением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8.2. Затраты на приобретение систем кондиционировани</w:t>
      </w:r>
      <w:r>
        <w:rPr>
          <w:rFonts w:ascii="Times New Roman" w:hAnsi="Times New Roman" w:cs="Times New Roman"/>
          <w:sz w:val="28"/>
          <w:szCs w:val="28"/>
        </w:rPr>
        <w:t>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7"/>
          <w:sz w:val="28"/>
          <w:szCs w:val="28"/>
        </w:rPr>
        <w:drawing>
          <wp:inline distT="0" distB="0" distL="0" distR="0">
            <wp:extent cx="1924050" cy="371475"/>
            <wp:effectExtent l="19050" t="0" r="0" b="0"/>
            <wp:docPr id="4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кондиционирования определяется исходя из расчета 1 система кондиционирования на 1 рабочее помещение, но не более 10 единиц на администрацию;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кондиционирования, но не более 30 000,00 рубля.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Затраты на приобретение материальных запасов,</w:t>
      </w:r>
      <w:r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материальных запасов в рамках затрат на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информационно-коммуникационные технологии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6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733675" cy="257175"/>
            <wp:effectExtent l="19050" t="0" r="9525" b="0"/>
            <wp:docPr id="47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принадлежностей, равные нулю;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материалов, равные нулю;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средств, равные нулю;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обороны, равные нулю.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9.1. Затраты на приобретение бланочной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286000" cy="495300"/>
            <wp:effectExtent l="19050" t="0" r="0" b="0"/>
            <wp:docPr id="4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бланочной продукции, определяемое в соответствии с </w:t>
      </w:r>
      <w:hyperlink r:id="rId107" w:anchor="P1262" w:history="1">
        <w:r>
          <w:rPr>
            <w:rStyle w:val="a5"/>
            <w:sz w:val="28"/>
            <w:szCs w:val="28"/>
          </w:rPr>
          <w:t>пунктами 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8" w:anchor="P1262" w:history="1">
        <w:r>
          <w:rPr>
            <w:rStyle w:val="a5"/>
            <w:sz w:val="28"/>
            <w:szCs w:val="28"/>
          </w:rPr>
          <w:t>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№ 3 к Нормативным затратам;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j-му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9.2. Затраты на приобретение канцелярских принадлежностей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019300" cy="476250"/>
            <wp:effectExtent l="19050" t="0" r="0" b="0"/>
            <wp:docPr id="4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hyperlink r:id="rId110" w:anchor="P1262" w:history="1">
        <w:r>
          <w:rPr>
            <w:rStyle w:val="a5"/>
            <w:sz w:val="28"/>
            <w:szCs w:val="28"/>
          </w:rPr>
          <w:t>приложением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 в расчете на основного работника;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1" w:history="1">
        <w:r>
          <w:rPr>
            <w:rStyle w:val="a5"/>
            <w:sz w:val="28"/>
            <w:szCs w:val="28"/>
          </w:rPr>
          <w:t>пунктами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2" w:history="1">
        <w:r>
          <w:rPr>
            <w:rStyle w:val="a5"/>
            <w:sz w:val="28"/>
            <w:szCs w:val="28"/>
          </w:rPr>
          <w:t>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13" w:history="1">
        <w:r>
          <w:rPr>
            <w:rStyle w:val="a5"/>
            <w:sz w:val="28"/>
            <w:szCs w:val="28"/>
          </w:rPr>
          <w:t>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hyperlink r:id="rId114" w:anchor="P1262" w:history="1">
        <w:r>
          <w:rPr>
            <w:rStyle w:val="a5"/>
            <w:sz w:val="28"/>
            <w:szCs w:val="28"/>
          </w:rPr>
          <w:t>приложением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9.3. Затраты на приобретение хозяйственных товаров и принадлежностей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5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362200" cy="466725"/>
            <wp:effectExtent l="0" t="0" r="0" b="0"/>
            <wp:docPr id="5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1 единицы хозяйственных товаров и принадлежностей,  определяемая в соответствии с приложением № 5 к Нормативным затратам;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хозяйственного товара и принадлежности, определяемое в соответствии с приложением № 5 к Нормативным затратам.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9.4. Затраты на приобретение горюче-смазочных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533400"/>
            <wp:effectExtent l="0" t="0" r="0" b="0"/>
            <wp:docPr id="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323850"/>
            <wp:effectExtent l="0" t="0" r="0" b="0"/>
            <wp:docPr id="5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нормативный расход топлив на плановый период 1 транспортного средства,  определяемый в соответствии с приложением № 4 к Нормативным затратам;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323850"/>
            <wp:effectExtent l="0" t="0" r="0" b="0"/>
            <wp:docPr id="5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одного литра топлива по 1 транспортному средству, определяемая в соответствии с приложением № 4 к Нормативным затратам.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9.5. Затраты на приобретение запасных частей для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 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9.6. Затраты на капитальный ремонт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9.7.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Затраты на строительные работы,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9.8. Затраты на разработку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123" w:history="1">
        <w:r>
          <w:rPr>
            <w:rStyle w:val="a5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9.9. Затраты на приобретение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124" w:history="1">
        <w:r>
          <w:rPr>
            <w:rStyle w:val="a5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9.10. </w:t>
      </w:r>
      <w:r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товаров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), не включенных в другие виды затрат,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2476500" cy="428625"/>
            <wp:effectExtent l="19050" t="0" r="0" b="0"/>
            <wp:docPr id="5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прочих товаров, определяемое в соответствии с </w:t>
      </w:r>
      <w:hyperlink r:id="rId126" w:anchor="P1262" w:history="1">
        <w:r>
          <w:rPr>
            <w:rStyle w:val="a5"/>
            <w:sz w:val="28"/>
            <w:szCs w:val="28"/>
          </w:rPr>
          <w:t>приложением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цена i-го предмета прочих товаров, определяемая в соответствии с </w:t>
      </w:r>
      <w:hyperlink r:id="rId127" w:anchor="P1262" w:history="1">
        <w:r>
          <w:rPr>
            <w:rStyle w:val="a5"/>
            <w:sz w:val="28"/>
            <w:szCs w:val="28"/>
          </w:rPr>
          <w:t>приложением №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Затраты на дополнительное профессиональное образование работников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10.1. Затраты на приобретение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2638425" cy="428625"/>
            <wp:effectExtent l="19050" t="0" r="9525" b="0"/>
            <wp:docPr id="5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образования, определяемое в соответствии с </w:t>
      </w:r>
      <w:hyperlink r:id="rId129" w:anchor="P786" w:history="1">
        <w:r>
          <w:rPr>
            <w:rStyle w:val="a5"/>
            <w:sz w:val="28"/>
            <w:szCs w:val="28"/>
          </w:rPr>
          <w:t>таблицей № 13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образования, определяемая в соответствии с </w:t>
      </w:r>
      <w:hyperlink r:id="rId130" w:anchor="P786" w:history="1">
        <w:r>
          <w:rPr>
            <w:rStyle w:val="a5"/>
            <w:sz w:val="28"/>
            <w:szCs w:val="28"/>
          </w:rPr>
          <w:t>таблицей № 13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13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86"/>
      <w:bookmarkEnd w:id="15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приобретение образовательных услуг по </w:t>
      </w:r>
      <w:proofErr w:type="gramStart"/>
      <w:r>
        <w:rPr>
          <w:rFonts w:ascii="Times New Roman" w:hAnsi="Times New Roman" w:cs="Times New Roman"/>
        </w:rPr>
        <w:t>профессиональной</w:t>
      </w:r>
      <w:proofErr w:type="gramEnd"/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переподготовке и повышению квалификации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025"/>
        <w:gridCol w:w="1757"/>
        <w:gridCol w:w="2704"/>
      </w:tblGrid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направляемых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обучения одного работника</w:t>
            </w:r>
          </w:p>
        </w:tc>
      </w:tr>
      <w:tr w:rsidR="009366DD" w:rsidTr="009366D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и (или) повышение квалификации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10.2. Затраты на участие в обучающих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2419350" cy="438150"/>
            <wp:effectExtent l="19050" t="0" r="0" b="0"/>
            <wp:docPr id="6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 обучающих мероприятий, определяемое в соответствии с </w:t>
      </w:r>
      <w:hyperlink r:id="rId132" w:anchor="P854" w:history="1">
        <w:r>
          <w:rPr>
            <w:rStyle w:val="a5"/>
            <w:sz w:val="28"/>
            <w:szCs w:val="28"/>
          </w:rPr>
          <w:t>таблицей № 14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 - цена участия одного работника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обучающих мероприятий, определяемая в соответствии с </w:t>
      </w:r>
      <w:hyperlink r:id="rId133" w:anchor="P854" w:history="1">
        <w:r>
          <w:rPr>
            <w:rStyle w:val="a5"/>
            <w:sz w:val="28"/>
            <w:szCs w:val="28"/>
          </w:rPr>
          <w:t>таблицей № 14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14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854"/>
      <w:bookmarkEnd w:id="16"/>
      <w:r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обучающих мероприятиях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478"/>
        <w:gridCol w:w="1814"/>
        <w:gridCol w:w="2572"/>
      </w:tblGrid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участвующих в обучающих мероприятиях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участия одного работника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категории "руководители"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  <w:tr w:rsidR="009366DD" w:rsidTr="009366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"специалисты"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366DD" w:rsidRDefault="009366DD" w:rsidP="009366DD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10.3. Затраты на оплату проезда работника к месту нахождения учебного заведения и обратно</w:t>
      </w:r>
      <w:proofErr w:type="gramStart"/>
      <w:r>
        <w:rPr>
          <w:rFonts w:ascii="Times New Roman" w:hAnsi="Times New Roman" w:cs="Times New Roman"/>
          <w:b w:val="0"/>
        </w:rPr>
        <w:t xml:space="preserve"> (</w:t>
      </w:r>
      <w:r>
        <w:rPr>
          <w:rFonts w:ascii="Times New Roman" w:hAnsi="Times New Roman" w:cs="Times New Roman"/>
          <w:b w:val="0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6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</w:rPr>
        <w:t xml:space="preserve">) </w:t>
      </w:r>
      <w:proofErr w:type="gramEnd"/>
      <w:r>
        <w:rPr>
          <w:rFonts w:ascii="Times New Roman" w:hAnsi="Times New Roman" w:cs="Times New Roman"/>
          <w:b w:val="0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7"/>
          <w:sz w:val="28"/>
          <w:szCs w:val="28"/>
        </w:rPr>
        <w:drawing>
          <wp:inline distT="0" distB="0" distL="0" distR="0">
            <wp:extent cx="2686050" cy="600075"/>
            <wp:effectExtent l="0" t="0" r="0" b="0"/>
            <wp:docPr id="6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6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работников, имеющих право на компенсацию расходов,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6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 w:val="0"/>
        </w:rPr>
        <w:t xml:space="preserve">цена проезда к месту нахождения учебного заведения по </w:t>
      </w:r>
      <w:proofErr w:type="spellStart"/>
      <w:r>
        <w:rPr>
          <w:rFonts w:ascii="Times New Roman" w:hAnsi="Times New Roman" w:cs="Times New Roman"/>
          <w:b w:val="0"/>
        </w:rPr>
        <w:t>i-му</w:t>
      </w:r>
      <w:proofErr w:type="spellEnd"/>
      <w:r>
        <w:rPr>
          <w:rFonts w:ascii="Times New Roman" w:hAnsi="Times New Roman" w:cs="Times New Roman"/>
          <w:b w:val="0"/>
        </w:rPr>
        <w:t xml:space="preserve"> направлению.</w:t>
      </w: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Нормативные затраты на услуги связи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11.1. Нормативные затраты на абонентскую плату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2705100" cy="571500"/>
            <wp:effectExtent l="19050" t="0" r="0" b="0"/>
            <wp:docPr id="6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абонентскую плату производится в соответствии с нормативами, предусмотренными в </w:t>
      </w:r>
      <w:hyperlink r:id="rId139" w:anchor="P1862" w:history="1">
        <w:r>
          <w:rPr>
            <w:rStyle w:val="a5"/>
            <w:sz w:val="28"/>
            <w:szCs w:val="28"/>
          </w:rPr>
          <w:t>таблице № 1</w:t>
        </w:r>
      </w:hyperlink>
      <w:r>
        <w:rPr>
          <w:rFonts w:ascii="Times New Roman" w:hAnsi="Times New Roman" w:cs="Times New Roman"/>
          <w:sz w:val="28"/>
          <w:szCs w:val="28"/>
        </w:rPr>
        <w:t>5.</w:t>
      </w: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1862"/>
      <w:bookmarkEnd w:id="17"/>
      <w:r>
        <w:rPr>
          <w:rFonts w:ascii="Times New Roman" w:hAnsi="Times New Roman" w:cs="Times New Roman"/>
          <w:sz w:val="28"/>
          <w:szCs w:val="28"/>
        </w:rPr>
        <w:t>Таблица № 15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61"/>
        <w:gridCol w:w="2041"/>
        <w:gridCol w:w="1927"/>
        <w:gridCol w:w="1882"/>
      </w:tblGrid>
      <w:tr w:rsidR="009366DD" w:rsidTr="009366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или категории (группы) должностей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 абонентской платы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366DD" w:rsidTr="009366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11.2. Нормативные затраты на повременную оплату местных, междугородних и международных телефонных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5934075" cy="466725"/>
            <wp:effectExtent l="19050" t="0" r="9525" b="0"/>
            <wp:docPr id="6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g-му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g-му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g-му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j-му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j-му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j-му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повременную оплату местных, междугородних и международных телефонных соединений производится в соответствии с нормативами, предусмотренными в </w:t>
      </w:r>
      <w:hyperlink r:id="rId141" w:anchor="P1899" w:history="1">
        <w:r>
          <w:rPr>
            <w:rStyle w:val="a5"/>
            <w:sz w:val="28"/>
            <w:szCs w:val="28"/>
          </w:rPr>
          <w:t>таблице №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P1899"/>
      <w:bookmarkEnd w:id="18"/>
      <w:r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29"/>
        <w:gridCol w:w="2160"/>
        <w:gridCol w:w="2580"/>
        <w:gridCol w:w="1846"/>
      </w:tblGrid>
      <w:tr w:rsidR="009366DD" w:rsidTr="009366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или категории (групп) должностей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местных, междугородних, международных телефонных соединениях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366DD" w:rsidTr="009366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тарифам организации, оказывающей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услуги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11.3. Затраты на сеть "Интернет" и услуги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интернет-провайдеров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314325"/>
            <wp:effectExtent l="0" t="0" r="0" b="0"/>
            <wp:docPr id="6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>
            <wp:extent cx="2762250" cy="400050"/>
            <wp:effectExtent l="0" t="0" r="0" b="0"/>
            <wp:docPr id="6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0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6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"Интернет"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314325"/>
            <wp:effectExtent l="19050" t="0" r="9525" b="0"/>
            <wp:docPr id="7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"Интернет"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7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"Интернет" с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9366DD" w:rsidRDefault="009366DD" w:rsidP="009366DD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802"/>
        <w:gridCol w:w="1984"/>
        <w:gridCol w:w="1701"/>
        <w:gridCol w:w="1701"/>
        <w:gridCol w:w="1731"/>
      </w:tblGrid>
      <w:tr w:rsidR="009366DD" w:rsidTr="009366DD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366DD" w:rsidRDefault="009366DD">
            <w:pPr>
              <w:pStyle w:val="Default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пропускания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цены (ежемесячно),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 связи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услуг,</w:t>
            </w:r>
          </w:p>
          <w:p w:rsidR="009366DD" w:rsidRDefault="009366DD">
            <w:pPr>
              <w:pStyle w:val="Default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:rsidR="009366DD" w:rsidTr="009366DD">
        <w:trPr>
          <w:trHeight w:val="6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канала связи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Мбит/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DD" w:rsidRDefault="009366DD">
            <w:pPr>
              <w:pStyle w:val="Default"/>
              <w:snapToGrid w:val="0"/>
              <w:spacing w:line="276" w:lineRule="auto"/>
              <w:ind w:firstLine="3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</w:tr>
    </w:tbl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12. Нормативные затраты на коммунальные услуги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Нормативные затраты на коммунальные услуги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равные 0;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гражданско-правовых договоров.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Затраты на электроснабжение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7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2466975" cy="438150"/>
            <wp:effectExtent l="0" t="0" r="0" b="0"/>
            <wp:docPr id="7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8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7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Затраты на теплоснабжение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 Затраты на холодное водоснабжение и водоотведение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366DD" w:rsidRDefault="009366DD" w:rsidP="009366DD">
      <w:pPr>
        <w:pStyle w:val="ConsPlusTitle"/>
        <w:ind w:firstLine="53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 xml:space="preserve">13. Нормативные затраты на техническое обслуживание и </w:t>
      </w:r>
      <w:proofErr w:type="spellStart"/>
      <w:r>
        <w:rPr>
          <w:rFonts w:ascii="Times New Roman" w:hAnsi="Times New Roman" w:cs="Times New Roman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</w:rPr>
        <w:t xml:space="preserve"> ремонт систем охранно-тревожной сигнализации</w:t>
      </w:r>
      <w:r>
        <w:rPr>
          <w:rFonts w:ascii="Times New Roman" w:hAnsi="Times New Roman" w:cs="Times New Roman"/>
          <w:b w:val="0"/>
        </w:rPr>
        <w:t xml:space="preserve"> (</w:t>
      </w:r>
      <w:proofErr w:type="spellStart"/>
      <w:r>
        <w:rPr>
          <w:rFonts w:ascii="Times New Roman" w:hAnsi="Times New Roman" w:cs="Times New Roman"/>
          <w:b w:val="0"/>
        </w:rPr>
        <w:t>З</w:t>
      </w:r>
      <w:r>
        <w:rPr>
          <w:rFonts w:ascii="Times New Roman" w:hAnsi="Times New Roman" w:cs="Times New Roman"/>
          <w:b w:val="0"/>
          <w:vertAlign w:val="subscript"/>
        </w:rPr>
        <w:t>ос</w:t>
      </w:r>
      <w:proofErr w:type="spellEnd"/>
      <w:r>
        <w:rPr>
          <w:rFonts w:ascii="Times New Roman" w:hAnsi="Times New Roman" w:cs="Times New Roman"/>
          <w:b w:val="0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476250"/>
            <wp:effectExtent l="19050" t="0" r="0" b="0"/>
            <wp:docPr id="7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Нормативные затраты на техническое обслуживание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ремонт систем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366DD" w:rsidRDefault="009366DD" w:rsidP="009366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257425" cy="495300"/>
            <wp:effectExtent l="19050" t="0" r="9525" b="0"/>
            <wp:docPr id="7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9366DD" w:rsidRDefault="009366DD" w:rsidP="009366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Затраты на вывоз твердых бытовых отходов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определяются по формуле:</w:t>
      </w:r>
    </w:p>
    <w:p w:rsidR="009366DD" w:rsidRDefault="009366DD" w:rsidP="009366DD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2162175" cy="381000"/>
            <wp:effectExtent l="0" t="0" r="0" b="0"/>
            <wp:docPr id="7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81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8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:rsidR="009366DD" w:rsidRDefault="009366DD" w:rsidP="009366DD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614"/>
      <w:bookmarkStart w:id="20" w:name="Par600"/>
      <w:bookmarkEnd w:id="19"/>
      <w:bookmarkEnd w:id="20"/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366DD" w:rsidRDefault="009366DD" w:rsidP="009366DD">
      <w:pPr>
        <w:spacing w:after="0"/>
        <w:rPr>
          <w:rFonts w:ascii="Times New Roman" w:hAnsi="Times New Roman" w:cs="Times New Roman"/>
          <w:sz w:val="28"/>
          <w:szCs w:val="28"/>
        </w:rPr>
        <w:sectPr w:rsidR="009366DD">
          <w:pgSz w:w="11906" w:h="16838"/>
          <w:pgMar w:top="1134" w:right="850" w:bottom="851" w:left="1701" w:header="720" w:footer="720" w:gutter="0"/>
          <w:cols w:space="720"/>
        </w:sect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нормативным затратам на обеспечение функций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Нормативы</w:t>
      </w:r>
    </w:p>
    <w:p w:rsidR="009366DD" w:rsidRDefault="009366DD" w:rsidP="009366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обеспечения работников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и подведомственных ей казенных учреждений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компьютерным, периферийным оборудованием и иной оргтехникой</w:t>
      </w: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934"/>
        <w:gridCol w:w="2700"/>
        <w:gridCol w:w="1968"/>
        <w:gridCol w:w="3852"/>
        <w:gridCol w:w="3020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оборудования, руб.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ремонта оборудования в год, руб.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или группы должностей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66DD" w:rsidTr="009366DD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 в комплекте (системный блок, монитор, клавиатура, мышь)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 ед. на администрацию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70 000,00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 для обеспечения отдельных функций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25 000,00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40 000,00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7 000,00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бесперебойного питания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5 000,00 (при замене аккумуляторной батареи), не более 2 500,00 (без замены аккумуляторной батареи)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черно-белый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2 ед.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один кабинет в составе структурного подразделения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принтер формат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Административно-хозяйственное управление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35 000,00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366DD" w:rsidRDefault="009366DD" w:rsidP="009366DD">
      <w:pPr>
        <w:spacing w:after="0"/>
        <w:rPr>
          <w:rFonts w:ascii="Times New Roman" w:hAnsi="Times New Roman" w:cs="Times New Roman"/>
          <w:sz w:val="28"/>
          <w:szCs w:val="28"/>
        </w:rPr>
        <w:sectPr w:rsidR="009366DD">
          <w:pgSz w:w="16838" w:h="11906" w:orient="landscape"/>
          <w:pgMar w:top="1701" w:right="1134" w:bottom="851" w:left="851" w:header="720" w:footer="720" w:gutter="0"/>
          <w:cols w:space="720"/>
        </w:sect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нормативным затратам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1011"/>
      <w:bookmarkEnd w:id="21"/>
      <w:r>
        <w:rPr>
          <w:rFonts w:ascii="Times New Roman" w:hAnsi="Times New Roman" w:cs="Times New Roman"/>
        </w:rPr>
        <w:t>Нормативы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обеспечения </w:t>
      </w:r>
      <w:proofErr w:type="spellStart"/>
      <w:r>
        <w:rPr>
          <w:rFonts w:ascii="Times New Roman" w:hAnsi="Times New Roman" w:cs="Times New Roman"/>
        </w:rPr>
        <w:t>Ильичевского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Москаленского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области, применяемые 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расчете нормативных затрат на приобретение мебели, 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производственного и хозяйственного инвентаря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2953"/>
        <w:gridCol w:w="1092"/>
        <w:gridCol w:w="2424"/>
        <w:gridCol w:w="2446"/>
      </w:tblGrid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1 шт., не более (руб.)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66DD" w:rsidTr="009366DD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366DD" w:rsidTr="009366DD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«специалисты»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 настольный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Сейф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35 000,00 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35 000,00 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таблички для кабинетов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5 500,00 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под монитор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(общий, охрана труда, противодействие коррупции и прочее)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Пылесос для оргтехники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Шкаф-стеллаж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32 000,00</w:t>
            </w:r>
          </w:p>
        </w:tc>
      </w:tr>
    </w:tbl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материально-технические средства, мебель не указанные в таблице могут приобретаться при наличии их потребности управлением в рамках доведенных лимитов на эти цели.</w:t>
      </w:r>
    </w:p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366DD" w:rsidRDefault="009366DD" w:rsidP="00936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нормативным затратам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366DD" w:rsidRDefault="009366DD" w:rsidP="009366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262"/>
      <w:bookmarkEnd w:id="22"/>
      <w:r>
        <w:rPr>
          <w:rFonts w:ascii="Times New Roman" w:hAnsi="Times New Roman" w:cs="Times New Roman"/>
        </w:rPr>
        <w:t>Нормативы</w:t>
      </w:r>
    </w:p>
    <w:p w:rsidR="009366DD" w:rsidRDefault="009366DD" w:rsidP="009366D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обеспечения работников </w:t>
      </w:r>
      <w:proofErr w:type="spellStart"/>
      <w:r>
        <w:rPr>
          <w:rFonts w:ascii="Times New Roman" w:hAnsi="Times New Roman" w:cs="Times New Roman"/>
        </w:rPr>
        <w:t>Ильичевского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Москаленского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Омской области,  применяемые при расчете нормативных затрат на приобретение канцелярских принадлежностей и прочих товаров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270"/>
        <w:gridCol w:w="672"/>
        <w:gridCol w:w="1308"/>
        <w:gridCol w:w="1722"/>
        <w:gridCol w:w="1804"/>
      </w:tblGrid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не более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штуку, не более (руб.)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6DD" w:rsidRDefault="009366DD">
            <w:pPr>
              <w:pStyle w:val="ConsPlusNormal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Закладки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28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50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Папка-уголок пластик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картон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стиплера № 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Клейкая лента широкая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Клейкая лента узкая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для бумаг № 19, 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для бумаг № 41 и более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Папка-планшет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Вертикальный накопитель для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 настольный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Маркер-текстовыделитель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Блок-кубик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50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Папка-портфель-картотека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Стержень для ручки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 специальный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почтовый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 почтовый С5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сшивания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 "Копия верна"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учета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датированный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форма Н-1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форма Т-2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форма Т-2ГС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гербовая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 сменная для печатей и штампов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руководителя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 настенная металлическая в комплекте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ПК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9366DD" w:rsidTr="009366D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pStyle w:val="ConsPlusNorma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</w:tbl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канцелярские принадлежности не указанные в таблице могут приобретаться при наличии их потребности управлением в рамках доведенных лимитов на эти цели.</w:t>
      </w:r>
    </w:p>
    <w:p w:rsidR="009366DD" w:rsidRDefault="009366DD" w:rsidP="009366DD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65"/>
        <w:gridCol w:w="4406"/>
      </w:tblGrid>
      <w:tr w:rsidR="009366DD" w:rsidTr="009366DD">
        <w:tc>
          <w:tcPr>
            <w:tcW w:w="5165" w:type="dxa"/>
          </w:tcPr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06" w:type="dxa"/>
          </w:tcPr>
          <w:p w:rsidR="009366DD" w:rsidRDefault="009366D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66DD" w:rsidRDefault="009366D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нормативным затратам на обеспечение функций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</w:tbl>
    <w:p w:rsidR="009366DD" w:rsidRDefault="009366DD" w:rsidP="00936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366DD" w:rsidRDefault="009366DD" w:rsidP="00936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приобретение горюче-смазочных материалов</w:t>
      </w:r>
    </w:p>
    <w:p w:rsidR="009366DD" w:rsidRDefault="009366DD" w:rsidP="00936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974"/>
        <w:gridCol w:w="3502"/>
        <w:gridCol w:w="1728"/>
        <w:gridCol w:w="2076"/>
      </w:tblGrid>
      <w:tr w:rsidR="009366DD" w:rsidTr="009366DD">
        <w:trPr>
          <w:trHeight w:val="54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Лимит,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за 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ГСМ,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366DD" w:rsidTr="009366DD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21074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70,00</w:t>
            </w:r>
          </w:p>
        </w:tc>
      </w:tr>
      <w:tr w:rsidR="009366DD" w:rsidTr="009366DD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ВАЗ 21053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70,00</w:t>
            </w:r>
          </w:p>
        </w:tc>
      </w:tr>
      <w:tr w:rsidR="009366DD" w:rsidTr="009366DD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6DD" w:rsidRDefault="0093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DD" w:rsidRDefault="009366D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1 100,00</w:t>
            </w:r>
          </w:p>
        </w:tc>
      </w:tr>
    </w:tbl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</w:rPr>
        <w:t>горюче-смазочные материалы не указанные в таблице могут приобретаться при наличии их потребности управлением в рамках доведенных лимитом на эти цели.</w:t>
      </w:r>
    </w:p>
    <w:p w:rsidR="009366DD" w:rsidRDefault="009366DD" w:rsidP="009366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65"/>
        <w:gridCol w:w="4406"/>
      </w:tblGrid>
      <w:tr w:rsidR="009366DD" w:rsidTr="009366DD">
        <w:tc>
          <w:tcPr>
            <w:tcW w:w="5165" w:type="dxa"/>
          </w:tcPr>
          <w:p w:rsidR="009366DD" w:rsidRDefault="009366DD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06" w:type="dxa"/>
          </w:tcPr>
          <w:p w:rsidR="009366DD" w:rsidRDefault="009366D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к нормативным затратам на обеспечение функций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</w:tbl>
    <w:p w:rsidR="009366DD" w:rsidRDefault="009366DD" w:rsidP="009366DD">
      <w:pPr>
        <w:ind w:left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9366DD" w:rsidRDefault="009366DD" w:rsidP="009366D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366DD" w:rsidRDefault="009366DD" w:rsidP="00936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количества и цены </w:t>
      </w:r>
      <w:r>
        <w:rPr>
          <w:rFonts w:ascii="Times New Roman" w:hAnsi="Times New Roman" w:cs="Times New Roman"/>
          <w:b/>
          <w:sz w:val="28"/>
          <w:szCs w:val="28"/>
        </w:rPr>
        <w:t>на приобретение хозяйственных товаров и принадлежностей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012"/>
        <w:gridCol w:w="1452"/>
        <w:gridCol w:w="2784"/>
        <w:gridCol w:w="1550"/>
      </w:tblGrid>
      <w:tr w:rsidR="009366DD" w:rsidTr="009366DD">
        <w:trPr>
          <w:trHeight w:val="60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6DD" w:rsidRDefault="009366DD">
            <w:pPr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</w:tr>
      <w:tr w:rsidR="009366DD" w:rsidTr="009366DD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Малярные принадлежности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Розетка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кабинет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на кабинет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9366DD" w:rsidTr="009366DD">
        <w:trPr>
          <w:trHeight w:val="394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ind w:left="-5001" w:firstLine="500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унитаза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стекол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</w:tr>
      <w:tr w:rsidR="009366DD" w:rsidTr="009366DD">
        <w:trPr>
          <w:trHeight w:val="823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12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Щетка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ежегодно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290,00</w:t>
            </w:r>
          </w:p>
        </w:tc>
      </w:tr>
      <w:tr w:rsidR="009366DD" w:rsidTr="009366DD">
        <w:trPr>
          <w:trHeight w:val="2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ежемесячно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366DD" w:rsidTr="009366DD">
        <w:trPr>
          <w:trHeight w:val="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Графин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366DD" w:rsidTr="009366DD">
        <w:trPr>
          <w:trHeight w:val="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Катушка для триммера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366DD" w:rsidTr="009366DD">
        <w:trPr>
          <w:trHeight w:val="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Стартер для садовой техники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66DD" w:rsidRDefault="009366DD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</w:tbl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Иные хозяйственных товаров и принадлежностей</w:t>
      </w:r>
      <w:r>
        <w:rPr>
          <w:rFonts w:ascii="Times New Roman" w:hAnsi="Times New Roman" w:cs="Times New Roman"/>
          <w:bCs/>
        </w:rPr>
        <w:t xml:space="preserve"> не указанные в таблице могут приобретаться при наличии их потребности управлением в рамках доведенных лимитов на эти цели.</w:t>
      </w:r>
    </w:p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366DD" w:rsidRDefault="009366DD" w:rsidP="009366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150"/>
        <w:gridCol w:w="4421"/>
      </w:tblGrid>
      <w:tr w:rsidR="009366DD" w:rsidTr="009366DD">
        <w:tc>
          <w:tcPr>
            <w:tcW w:w="5267" w:type="dxa"/>
          </w:tcPr>
          <w:p w:rsidR="009366DD" w:rsidRDefault="009366D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66DD" w:rsidRDefault="009366D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6DD" w:rsidRDefault="009366D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73" w:type="dxa"/>
            <w:hideMark/>
          </w:tcPr>
          <w:p w:rsidR="009366DD" w:rsidRDefault="009366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6 к нормативным затратам на обеспечение функций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Омской области </w:t>
            </w:r>
          </w:p>
        </w:tc>
      </w:tr>
    </w:tbl>
    <w:p w:rsidR="009366DD" w:rsidRDefault="009366DD" w:rsidP="009366D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9366DD" w:rsidRDefault="009366DD" w:rsidP="009366D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:rsidR="009366DD" w:rsidRDefault="009366DD" w:rsidP="009366DD">
      <w:pPr>
        <w:pStyle w:val="ConsPlusNormal"/>
        <w:ind w:right="-2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820"/>
        <w:gridCol w:w="844"/>
        <w:gridCol w:w="1560"/>
        <w:gridCol w:w="2149"/>
        <w:gridCol w:w="1050"/>
        <w:gridCol w:w="1226"/>
      </w:tblGrid>
      <w:tr w:rsidR="009366DD" w:rsidTr="009366DD">
        <w:trPr>
          <w:trHeight w:val="1252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 1 устройство (год)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службы, кол-во заправок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заправку в руб., не более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M6550NW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MFP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M6550NW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 Jet 1020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 Jet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1120 MFP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HP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Partum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M6550NW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9366DD" w:rsidTr="009366DD">
        <w:trPr>
          <w:trHeight w:val="2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L1640 Mono Laser Printer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DD" w:rsidRDefault="00936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Иные </w:t>
      </w:r>
      <w:r>
        <w:rPr>
          <w:rFonts w:ascii="Times New Roman" w:hAnsi="Times New Roman" w:cs="Times New Roman"/>
          <w:bCs/>
          <w:color w:val="000000"/>
        </w:rPr>
        <w:t xml:space="preserve">расходных материалов для принтеров, </w:t>
      </w:r>
    </w:p>
    <w:p w:rsidR="009366DD" w:rsidRDefault="009366DD" w:rsidP="009366DD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bCs/>
          <w:color w:val="000000"/>
          <w:spacing w:val="-2"/>
        </w:rPr>
        <w:t>многофункциональных устройств и копировальных аппаратов (оргтехники)</w:t>
      </w:r>
    </w:p>
    <w:p w:rsidR="009366DD" w:rsidRDefault="009366DD" w:rsidP="009366DD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не указанные в таблице могут приобретаться при наличии их потребности управлением в рамках доведенных лимитов на эти цели.</w:t>
      </w:r>
    </w:p>
    <w:p w:rsidR="009366DD" w:rsidRDefault="009366DD" w:rsidP="009366DD">
      <w:pPr>
        <w:rPr>
          <w:rFonts w:ascii="Times New Roman" w:hAnsi="Times New Roman" w:cs="Times New Roman"/>
          <w:sz w:val="28"/>
          <w:szCs w:val="28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E10" w:rsidRPr="00B14E10" w:rsidRDefault="00B14E10" w:rsidP="00B14E10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B14E10" w:rsidRPr="00B14E10" w:rsidRDefault="00B14E10" w:rsidP="00B14E10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 ИЛЬИЧЕВСКОГО СЕЛЬСКОГО ПОСЕЛЕНИЯ</w:t>
      </w:r>
    </w:p>
    <w:p w:rsidR="00B14E10" w:rsidRPr="00B14E10" w:rsidRDefault="00B14E10" w:rsidP="00B14E10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 РАЙОНА</w:t>
      </w:r>
    </w:p>
    <w:p w:rsidR="00B14E10" w:rsidRPr="00B14E10" w:rsidRDefault="00B14E10" w:rsidP="00B14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B14E10" w:rsidRPr="00B14E10" w:rsidRDefault="00B14E10" w:rsidP="00B14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E10" w:rsidRPr="00B14E10" w:rsidRDefault="00B14E10" w:rsidP="00B14E10">
      <w:pPr>
        <w:jc w:val="both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>28.09. 2023 года                                                                                            № 30</w:t>
      </w:r>
    </w:p>
    <w:p w:rsidR="00B14E10" w:rsidRPr="00B14E10" w:rsidRDefault="00B14E10" w:rsidP="00B14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О должностном окладе по младшей муниципальной должности  </w:t>
      </w:r>
      <w:proofErr w:type="spellStart"/>
      <w:r w:rsidRPr="00B14E1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B14E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14E1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B14E1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«специалист»</w:t>
      </w:r>
    </w:p>
    <w:p w:rsidR="00B14E10" w:rsidRPr="00B14E10" w:rsidRDefault="00B14E10" w:rsidP="00B14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4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E10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муниципальной службе в Российской Федерации»,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Указом Губернатора Омской области от 08.05.2013 №70 «О должностном окладе по младшей должности государственной гражданской службы Омской области «специалист», руководствуясь Федеральным законом «Об</w:t>
      </w:r>
      <w:proofErr w:type="gramEnd"/>
      <w:r w:rsidRPr="00B14E10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B14E10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B14E10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</w:t>
      </w:r>
      <w:proofErr w:type="spellStart"/>
      <w:r w:rsidRPr="00B14E10">
        <w:rPr>
          <w:rFonts w:ascii="Times New Roman" w:hAnsi="Times New Roman" w:cs="Times New Roman"/>
          <w:sz w:val="28"/>
          <w:szCs w:val="28"/>
        </w:rPr>
        <w:t>Ильичевского</w:t>
      </w:r>
      <w:proofErr w:type="spellEnd"/>
      <w:r w:rsidRPr="00B14E1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ПОСТАНОВЛЯЮ:</w:t>
      </w:r>
    </w:p>
    <w:p w:rsidR="00B14E10" w:rsidRPr="00B14E10" w:rsidRDefault="00B14E10" w:rsidP="00B14E10">
      <w:pPr>
        <w:jc w:val="both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          1.Установить должностной оклад по младшей муниципальной должности «специалист» в размере 6000,00 рублей.</w:t>
      </w:r>
    </w:p>
    <w:p w:rsidR="00B14E10" w:rsidRPr="00B14E10" w:rsidRDefault="00B14E10" w:rsidP="00B14E10">
      <w:pPr>
        <w:pStyle w:val="a4"/>
        <w:rPr>
          <w:rFonts w:ascii="Times New Roman" w:hAnsi="Times New Roman"/>
          <w:sz w:val="28"/>
          <w:szCs w:val="28"/>
        </w:rPr>
      </w:pPr>
      <w:r w:rsidRPr="00B14E10">
        <w:rPr>
          <w:rFonts w:ascii="Times New Roman" w:hAnsi="Times New Roman"/>
          <w:sz w:val="28"/>
          <w:szCs w:val="28"/>
        </w:rPr>
        <w:t xml:space="preserve">          2. Постановление </w:t>
      </w:r>
      <w:proofErr w:type="spellStart"/>
      <w:r w:rsidRPr="00B14E10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B14E10">
        <w:rPr>
          <w:rFonts w:ascii="Times New Roman" w:hAnsi="Times New Roman"/>
          <w:sz w:val="28"/>
          <w:szCs w:val="28"/>
        </w:rPr>
        <w:t xml:space="preserve"> сельского поселения от 19.10.2022 г. №30/1</w:t>
      </w:r>
      <w:r w:rsidRPr="00B14E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14E10">
        <w:rPr>
          <w:rFonts w:ascii="Times New Roman" w:hAnsi="Times New Roman"/>
          <w:sz w:val="28"/>
          <w:szCs w:val="28"/>
        </w:rPr>
        <w:t xml:space="preserve">«Об установлении базового размера должностного оклада по младшей муниципальной должности «специалист» администрации  </w:t>
      </w:r>
      <w:proofErr w:type="spellStart"/>
      <w:r w:rsidRPr="00B14E10">
        <w:rPr>
          <w:rFonts w:ascii="Times New Roman" w:hAnsi="Times New Roman"/>
          <w:sz w:val="28"/>
          <w:szCs w:val="28"/>
        </w:rPr>
        <w:t>Ильичевского</w:t>
      </w:r>
      <w:proofErr w:type="spellEnd"/>
      <w:r w:rsidRPr="00B14E10">
        <w:rPr>
          <w:rFonts w:ascii="Times New Roman" w:hAnsi="Times New Roman"/>
          <w:sz w:val="28"/>
          <w:szCs w:val="28"/>
        </w:rPr>
        <w:t xml:space="preserve"> сельского поселения признать утратившим силу.</w:t>
      </w:r>
    </w:p>
    <w:p w:rsidR="00B14E10" w:rsidRPr="00B14E10" w:rsidRDefault="00B14E10" w:rsidP="00B14E10">
      <w:pPr>
        <w:pStyle w:val="af6"/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B14E10">
        <w:rPr>
          <w:rFonts w:ascii="Times New Roman" w:hAnsi="Times New Roman" w:cs="Times New Roman"/>
          <w:sz w:val="28"/>
        </w:rPr>
        <w:t>Настоящее постановление вступает в законную силу с 01 сентября 2023 года.</w:t>
      </w:r>
    </w:p>
    <w:p w:rsidR="00B14E10" w:rsidRPr="00B14E10" w:rsidRDefault="00B14E10" w:rsidP="00B14E10">
      <w:pPr>
        <w:pStyle w:val="a4"/>
        <w:rPr>
          <w:rFonts w:ascii="Times New Roman" w:hAnsi="Times New Roman"/>
          <w:sz w:val="28"/>
          <w:szCs w:val="28"/>
        </w:rPr>
      </w:pPr>
      <w:r w:rsidRPr="00B14E10">
        <w:rPr>
          <w:rFonts w:ascii="Times New Roman" w:hAnsi="Times New Roman"/>
          <w:sz w:val="28"/>
          <w:szCs w:val="28"/>
        </w:rPr>
        <w:t xml:space="preserve">         4.Опубликовать настоящее постановление в источниках официального опубликования. </w:t>
      </w:r>
    </w:p>
    <w:p w:rsidR="00B14E10" w:rsidRPr="00B14E10" w:rsidRDefault="00B14E10" w:rsidP="00B14E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1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4E10" w:rsidRPr="00B14E10" w:rsidRDefault="00B14E10" w:rsidP="00B14E10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E10" w:rsidRPr="00B14E10" w:rsidRDefault="00B14E10" w:rsidP="00B14E1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B14E10" w:rsidRPr="00B14E10" w:rsidRDefault="00B14E10" w:rsidP="00B14E10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r w:rsidRPr="00B14E1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B14E10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</w:p>
    <w:p w:rsidR="00B14E10" w:rsidRPr="00B14E10" w:rsidRDefault="00B14E10" w:rsidP="00B14E10">
      <w:pPr>
        <w:rPr>
          <w:rFonts w:ascii="Times New Roman" w:hAnsi="Times New Roman" w:cs="Times New Roman"/>
          <w:sz w:val="28"/>
          <w:szCs w:val="28"/>
        </w:rPr>
      </w:pPr>
      <w:r w:rsidRPr="00B14E1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Pr="00B14E10">
        <w:rPr>
          <w:rFonts w:ascii="Times New Roman" w:hAnsi="Times New Roman" w:cs="Times New Roman"/>
          <w:bCs/>
          <w:sz w:val="28"/>
          <w:szCs w:val="28"/>
        </w:rPr>
        <w:t>Н.А.Сасько</w:t>
      </w:r>
      <w:proofErr w:type="spellEnd"/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jc w:val="both"/>
        <w:rPr>
          <w:sz w:val="28"/>
          <w:szCs w:val="28"/>
        </w:rPr>
      </w:pPr>
    </w:p>
    <w:p w:rsidR="00B14E10" w:rsidRDefault="00B14E10" w:rsidP="00B14E10">
      <w:pPr>
        <w:rPr>
          <w:sz w:val="24"/>
          <w:szCs w:val="24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08B1" w:rsidRDefault="00A208B1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Учредители: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поселения, Совет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 поселения.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Издается в соответствии с ст.12 (п.1 и 2) Закона о СМИ, Издатель: Администрация 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поселения. В розницу и по подписке не распространяется.</w:t>
      </w:r>
    </w:p>
    <w:p w:rsidR="000C248D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 xml:space="preserve">Отпечатано: в  администрации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 сельского поселения. Тираж:  50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зкз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54607" w:rsidRPr="000C248D" w:rsidRDefault="000C248D" w:rsidP="000C24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C248D">
        <w:rPr>
          <w:rFonts w:ascii="Times New Roman" w:hAnsi="Times New Roman" w:cs="Times New Roman"/>
          <w:sz w:val="20"/>
          <w:szCs w:val="20"/>
        </w:rPr>
        <w:t>Ответственный за выпуск: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 xml:space="preserve">  Глава </w:t>
      </w:r>
      <w:proofErr w:type="spellStart"/>
      <w:r w:rsidRPr="000C248D">
        <w:rPr>
          <w:rFonts w:ascii="Times New Roman" w:hAnsi="Times New Roman" w:cs="Times New Roman"/>
          <w:sz w:val="20"/>
          <w:szCs w:val="20"/>
        </w:rPr>
        <w:t>Ильичевского</w:t>
      </w:r>
      <w:proofErr w:type="spellEnd"/>
      <w:r w:rsidRPr="000C248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sectPr w:rsidR="00254607" w:rsidRPr="000C248D" w:rsidSect="0053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116"/>
    <w:multiLevelType w:val="multilevel"/>
    <w:tmpl w:val="353C7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2292C"/>
    <w:multiLevelType w:val="multilevel"/>
    <w:tmpl w:val="53522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48D"/>
    <w:rsid w:val="00037542"/>
    <w:rsid w:val="000C248D"/>
    <w:rsid w:val="00254607"/>
    <w:rsid w:val="003B39EC"/>
    <w:rsid w:val="00476BFF"/>
    <w:rsid w:val="005324F1"/>
    <w:rsid w:val="006B606C"/>
    <w:rsid w:val="008B36B3"/>
    <w:rsid w:val="009366DD"/>
    <w:rsid w:val="009B5FE3"/>
    <w:rsid w:val="009F12DD"/>
    <w:rsid w:val="00A208B1"/>
    <w:rsid w:val="00AB778B"/>
    <w:rsid w:val="00AC679E"/>
    <w:rsid w:val="00B14E10"/>
    <w:rsid w:val="00C457C5"/>
    <w:rsid w:val="00E90588"/>
    <w:rsid w:val="00FA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1"/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0C248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366DD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366DD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rsid w:val="000C248D"/>
    <w:rPr>
      <w:rFonts w:ascii="Arial" w:eastAsia="Times New Roman" w:hAnsi="Arial" w:cs="Arial"/>
      <w:kern w:val="32"/>
      <w:sz w:val="32"/>
      <w:szCs w:val="32"/>
    </w:rPr>
  </w:style>
  <w:style w:type="character" w:customStyle="1" w:styleId="a3">
    <w:name w:val="Основной текст_"/>
    <w:basedOn w:val="a0"/>
    <w:link w:val="21"/>
    <w:rsid w:val="00A208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A208B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3"/>
    <w:rsid w:val="00A208B1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4">
    <w:name w:val="No Spacing"/>
    <w:uiPriority w:val="1"/>
    <w:qFormat/>
    <w:rsid w:val="00A208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uiPriority w:val="99"/>
    <w:rsid w:val="008B36B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uiPriority w:val="99"/>
    <w:rsid w:val="008B36B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Title">
    <w:name w:val="ConsTitle"/>
    <w:rsid w:val="008B36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22">
    <w:name w:val="Текст примечания2"/>
    <w:basedOn w:val="a"/>
    <w:rsid w:val="008B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936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9366D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9366DD"/>
    <w:rPr>
      <w:rFonts w:ascii="Times New Roman" w:eastAsia="Times New Roman" w:hAnsi="Times New Roman" w:cs="Times New Roman"/>
      <w:b/>
      <w:color w:val="000080"/>
      <w:sz w:val="20"/>
      <w:szCs w:val="20"/>
      <w:lang w:eastAsia="ar-SA"/>
    </w:rPr>
  </w:style>
  <w:style w:type="character" w:styleId="a5">
    <w:name w:val="Hyperlink"/>
    <w:basedOn w:val="a0"/>
    <w:semiHidden/>
    <w:unhideWhenUsed/>
    <w:rsid w:val="009366DD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66DD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936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9366DD"/>
    <w:rPr>
      <w:rFonts w:ascii="Consolas" w:hAnsi="Consolas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9366DD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366DD"/>
    <w:rPr>
      <w:rFonts w:ascii="Calibri" w:eastAsia="Times New Roman" w:hAnsi="Calibri" w:cs="Calibri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366DD"/>
    <w:rPr>
      <w:rFonts w:ascii="Calibri" w:eastAsia="Times New Roman" w:hAnsi="Calibri" w:cs="Calibr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366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366DD"/>
    <w:rPr>
      <w:rFonts w:ascii="Calibri" w:eastAsia="Times New Roman" w:hAnsi="Calibri" w:cs="Calibri"/>
      <w:lang w:eastAsia="en-US"/>
    </w:rPr>
  </w:style>
  <w:style w:type="paragraph" w:styleId="ae">
    <w:name w:val="caption"/>
    <w:basedOn w:val="a"/>
    <w:next w:val="a"/>
    <w:uiPriority w:val="99"/>
    <w:semiHidden/>
    <w:unhideWhenUsed/>
    <w:qFormat/>
    <w:rsid w:val="009366DD"/>
    <w:pPr>
      <w:spacing w:after="0" w:line="240" w:lineRule="auto"/>
      <w:jc w:val="center"/>
    </w:pPr>
    <w:rPr>
      <w:rFonts w:ascii="Calibri" w:eastAsia="Times New Roman" w:hAnsi="Calibri" w:cs="Calibri"/>
      <w:b/>
      <w:bCs/>
      <w:caps/>
      <w:spacing w:val="10"/>
      <w:kern w:val="2"/>
      <w:sz w:val="32"/>
      <w:szCs w:val="32"/>
    </w:rPr>
  </w:style>
  <w:style w:type="paragraph" w:styleId="af">
    <w:name w:val="Body Text"/>
    <w:basedOn w:val="a"/>
    <w:link w:val="af0"/>
    <w:uiPriority w:val="99"/>
    <w:semiHidden/>
    <w:unhideWhenUsed/>
    <w:rsid w:val="009366DD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366DD"/>
    <w:rPr>
      <w:rFonts w:ascii="Calibri" w:eastAsia="Times New Roman" w:hAnsi="Calibri" w:cs="Calibri"/>
      <w:sz w:val="24"/>
      <w:szCs w:val="24"/>
    </w:rPr>
  </w:style>
  <w:style w:type="paragraph" w:styleId="af1">
    <w:name w:val="List"/>
    <w:basedOn w:val="af"/>
    <w:uiPriority w:val="99"/>
    <w:semiHidden/>
    <w:unhideWhenUsed/>
    <w:rsid w:val="009366DD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styleId="af2">
    <w:name w:val="Title"/>
    <w:basedOn w:val="a"/>
    <w:link w:val="af3"/>
    <w:qFormat/>
    <w:rsid w:val="009366DD"/>
    <w:pPr>
      <w:spacing w:after="0" w:line="240" w:lineRule="auto"/>
      <w:ind w:firstLine="1560"/>
      <w:jc w:val="center"/>
    </w:pPr>
    <w:rPr>
      <w:rFonts w:ascii="Calibri" w:eastAsia="Times New Roman" w:hAnsi="Calibri" w:cs="Calibri"/>
      <w:sz w:val="26"/>
      <w:szCs w:val="26"/>
    </w:rPr>
  </w:style>
  <w:style w:type="character" w:customStyle="1" w:styleId="af3">
    <w:name w:val="Название Знак"/>
    <w:basedOn w:val="a0"/>
    <w:link w:val="af2"/>
    <w:rsid w:val="009366DD"/>
    <w:rPr>
      <w:rFonts w:ascii="Calibri" w:eastAsia="Times New Roman" w:hAnsi="Calibri" w:cs="Calibri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9366D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66DD"/>
    <w:rPr>
      <w:rFonts w:ascii="Tahoma" w:eastAsia="Times New Roman" w:hAnsi="Tahoma" w:cs="Tahoma"/>
      <w:sz w:val="16"/>
      <w:szCs w:val="16"/>
      <w:lang w:eastAsia="en-US"/>
    </w:rPr>
  </w:style>
  <w:style w:type="paragraph" w:styleId="af6">
    <w:name w:val="List Paragraph"/>
    <w:basedOn w:val="a"/>
    <w:qFormat/>
    <w:rsid w:val="009366D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Cell">
    <w:name w:val="ConsPlusCell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uiPriority w:val="99"/>
    <w:rsid w:val="009366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f7">
    <w:name w:val="Заголовок"/>
    <w:basedOn w:val="a"/>
    <w:next w:val="af"/>
    <w:uiPriority w:val="99"/>
    <w:rsid w:val="009366D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3">
    <w:name w:val="Название2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9366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uiPriority w:val="99"/>
    <w:rsid w:val="009366DD"/>
    <w:pPr>
      <w:widowControl/>
      <w:suppressAutoHyphens/>
      <w:autoSpaceDE/>
      <w:autoSpaceDN/>
      <w:adjustRightInd/>
      <w:spacing w:before="0" w:after="0"/>
      <w:jc w:val="center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14">
    <w:name w:val="Красная строка1"/>
    <w:basedOn w:val="af"/>
    <w:uiPriority w:val="99"/>
    <w:rsid w:val="009366DD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uiPriority w:val="99"/>
    <w:rsid w:val="009366DD"/>
    <w:pPr>
      <w:ind w:firstLine="709"/>
      <w:jc w:val="both"/>
    </w:pPr>
    <w:rPr>
      <w:sz w:val="28"/>
    </w:rPr>
  </w:style>
  <w:style w:type="paragraph" w:customStyle="1" w:styleId="33">
    <w:name w:val="Знак Знак Знак Знак Знак Знак Знак Знак Знак Знак Знак Знак3 Знак Знак Знак Знак"/>
    <w:basedOn w:val="a"/>
    <w:uiPriority w:val="99"/>
    <w:rsid w:val="009366DD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parametervalue">
    <w:name w:val="parametervalu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uiPriority w:val="99"/>
    <w:rsid w:val="009366DD"/>
    <w:pPr>
      <w:suppressAutoHyphens/>
      <w:autoSpaceDE w:val="0"/>
      <w:spacing w:after="0" w:line="241" w:lineRule="atLeast"/>
    </w:pPr>
    <w:rPr>
      <w:rFonts w:ascii="Gill Sans Alt One WGL Light" w:eastAsia="Times New Roman" w:hAnsi="Gill Sans Alt One WGL Light" w:cs="Times New Roman"/>
      <w:sz w:val="24"/>
      <w:szCs w:val="24"/>
      <w:lang w:eastAsia="ar-SA"/>
    </w:rPr>
  </w:style>
  <w:style w:type="paragraph" w:customStyle="1" w:styleId="date">
    <w:name w:val="date"/>
    <w:basedOn w:val="a"/>
    <w:uiPriority w:val="99"/>
    <w:rsid w:val="00936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uiPriority w:val="99"/>
    <w:rsid w:val="009366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uiPriority w:val="99"/>
    <w:rsid w:val="009366DD"/>
    <w:pPr>
      <w:jc w:val="center"/>
    </w:pPr>
    <w:rPr>
      <w:b/>
      <w:bCs/>
    </w:rPr>
  </w:style>
  <w:style w:type="paragraph" w:customStyle="1" w:styleId="15">
    <w:name w:val="Название объекта1"/>
    <w:basedOn w:val="a"/>
    <w:next w:val="a"/>
    <w:uiPriority w:val="99"/>
    <w:rsid w:val="009366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ar-SA"/>
    </w:rPr>
  </w:style>
  <w:style w:type="character" w:styleId="afc">
    <w:name w:val="footnote reference"/>
    <w:basedOn w:val="a0"/>
    <w:uiPriority w:val="99"/>
    <w:semiHidden/>
    <w:unhideWhenUsed/>
    <w:rsid w:val="009366DD"/>
    <w:rPr>
      <w:rFonts w:ascii="Times New Roman" w:hAnsi="Times New Roman" w:cs="Times New Roman" w:hint="default"/>
      <w:vertAlign w:val="superscript"/>
    </w:rPr>
  </w:style>
  <w:style w:type="character" w:styleId="afd">
    <w:name w:val="Placeholder Text"/>
    <w:basedOn w:val="a0"/>
    <w:uiPriority w:val="99"/>
    <w:semiHidden/>
    <w:rsid w:val="009366DD"/>
    <w:rPr>
      <w:rFonts w:ascii="Times New Roman" w:hAnsi="Times New Roman" w:cs="Times New Roman" w:hint="default"/>
      <w:color w:val="808080"/>
    </w:rPr>
  </w:style>
  <w:style w:type="character" w:customStyle="1" w:styleId="34">
    <w:name w:val="Основной шрифт абзаца3"/>
    <w:rsid w:val="009366DD"/>
  </w:style>
  <w:style w:type="character" w:customStyle="1" w:styleId="Absatz-Standardschriftart">
    <w:name w:val="Absatz-Standardschriftart"/>
    <w:rsid w:val="009366DD"/>
  </w:style>
  <w:style w:type="character" w:customStyle="1" w:styleId="25">
    <w:name w:val="Основной шрифт абзаца2"/>
    <w:rsid w:val="009366DD"/>
  </w:style>
  <w:style w:type="character" w:customStyle="1" w:styleId="WW8Num5z0">
    <w:name w:val="WW8Num5z0"/>
    <w:rsid w:val="009366DD"/>
    <w:rPr>
      <w:color w:val="000000"/>
      <w:sz w:val="26"/>
      <w:szCs w:val="26"/>
    </w:rPr>
  </w:style>
  <w:style w:type="character" w:customStyle="1" w:styleId="WW8Num10z0">
    <w:name w:val="WW8Num10z0"/>
    <w:rsid w:val="009366DD"/>
    <w:rPr>
      <w:sz w:val="28"/>
    </w:rPr>
  </w:style>
  <w:style w:type="character" w:customStyle="1" w:styleId="16">
    <w:name w:val="Основной шрифт абзаца1"/>
    <w:rsid w:val="009366DD"/>
  </w:style>
  <w:style w:type="character" w:customStyle="1" w:styleId="CharAttribute3">
    <w:name w:val="CharAttribute3"/>
    <w:rsid w:val="009366DD"/>
    <w:rPr>
      <w:rFonts w:ascii="Times New Roman" w:hAnsi="Times New Roman" w:cs="Times New Roman" w:hint="default"/>
      <w:sz w:val="28"/>
    </w:rPr>
  </w:style>
  <w:style w:type="character" w:customStyle="1" w:styleId="ConsPlusNormal0">
    <w:name w:val="ConsPlusNormal Знак"/>
    <w:rsid w:val="009366DD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6"/>
    <w:rsid w:val="009366DD"/>
  </w:style>
  <w:style w:type="character" w:customStyle="1" w:styleId="apple-converted-space">
    <w:name w:val="apple-converted-space"/>
    <w:basedOn w:val="16"/>
    <w:rsid w:val="009366DD"/>
  </w:style>
  <w:style w:type="character" w:customStyle="1" w:styleId="snippetequal">
    <w:name w:val="snippet_equal"/>
    <w:basedOn w:val="16"/>
    <w:rsid w:val="009366DD"/>
  </w:style>
  <w:style w:type="character" w:customStyle="1" w:styleId="A30">
    <w:name w:val="A3"/>
    <w:rsid w:val="009366DD"/>
    <w:rPr>
      <w:rFonts w:ascii="Gill Sans Alt One WGL Light" w:hAnsi="Gill Sans Alt One WGL Light" w:cs="Gill Sans Alt One WGL Light" w:hint="default"/>
      <w:color w:val="000000"/>
      <w:sz w:val="18"/>
      <w:szCs w:val="18"/>
    </w:rPr>
  </w:style>
  <w:style w:type="character" w:customStyle="1" w:styleId="info">
    <w:name w:val="info"/>
    <w:basedOn w:val="16"/>
    <w:rsid w:val="009366DD"/>
  </w:style>
  <w:style w:type="character" w:customStyle="1" w:styleId="z-">
    <w:name w:val="z-Начало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z-0">
    <w:name w:val="z-Конец формы Знак"/>
    <w:rsid w:val="009366DD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HTML1">
    <w:name w:val="Стандартный HTML Знак1"/>
    <w:basedOn w:val="a0"/>
    <w:link w:val="HTML"/>
    <w:semiHidden/>
    <w:locked/>
    <w:rsid w:val="009366D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z-1">
    <w:name w:val="HTML Top of Form"/>
    <w:basedOn w:val="a"/>
    <w:next w:val="a"/>
    <w:link w:val="z-10"/>
    <w:hidden/>
    <w:semiHidden/>
    <w:unhideWhenUsed/>
    <w:rsid w:val="009366DD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0">
    <w:name w:val="z-Начало формы Знак1"/>
    <w:basedOn w:val="a0"/>
    <w:link w:val="z-1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2">
    <w:name w:val="HTML Bottom of Form"/>
    <w:basedOn w:val="a"/>
    <w:next w:val="a"/>
    <w:link w:val="z-11"/>
    <w:hidden/>
    <w:semiHidden/>
    <w:unhideWhenUsed/>
    <w:rsid w:val="009366DD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11">
    <w:name w:val="z-Конец формы Знак1"/>
    <w:basedOn w:val="a0"/>
    <w:link w:val="z-2"/>
    <w:semiHidden/>
    <w:rsid w:val="009366DD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afe">
    <w:name w:val="Subtitle"/>
    <w:basedOn w:val="a"/>
    <w:next w:val="a"/>
    <w:link w:val="aff"/>
    <w:qFormat/>
    <w:rsid w:val="009366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0"/>
    <w:link w:val="afe"/>
    <w:rsid w:val="009366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f0">
    <w:name w:val="Table Grid"/>
    <w:basedOn w:val="a1"/>
    <w:uiPriority w:val="99"/>
    <w:rsid w:val="009366D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7" Type="http://schemas.openxmlformats.org/officeDocument/2006/relationships/image" Target="media/image50.wmf"/><Relationship Id="rId2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2" Type="http://schemas.openxmlformats.org/officeDocument/2006/relationships/image" Target="media/image11.wmf"/><Relationship Id="rId47" Type="http://schemas.openxmlformats.org/officeDocument/2006/relationships/image" Target="media/image13.wmf"/><Relationship Id="rId63" Type="http://schemas.openxmlformats.org/officeDocument/2006/relationships/image" Target="media/image21.wmf"/><Relationship Id="rId6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4" Type="http://schemas.openxmlformats.org/officeDocument/2006/relationships/image" Target="media/image27.wmf"/><Relationship Id="rId89" Type="http://schemas.openxmlformats.org/officeDocument/2006/relationships/image" Target="media/image32.wmf"/><Relationship Id="rId112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33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38" Type="http://schemas.openxmlformats.org/officeDocument/2006/relationships/image" Target="media/image63.wmf"/><Relationship Id="rId154" Type="http://schemas.openxmlformats.org/officeDocument/2006/relationships/image" Target="media/image77.wmf"/><Relationship Id="rId1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0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32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3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53" Type="http://schemas.openxmlformats.org/officeDocument/2006/relationships/image" Target="media/image15.wmf"/><Relationship Id="rId58" Type="http://schemas.openxmlformats.org/officeDocument/2006/relationships/image" Target="media/image18.wmf"/><Relationship Id="rId7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02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23" Type="http://schemas.openxmlformats.org/officeDocument/2006/relationships/hyperlink" Target="consultantplus://offline/ref=82CB8147CB449787A09B7A38611C29F8AEE71AF7B23C16DD3BD1FD36DA72ACFF7B25C2E30A25E68Fw7gAK" TargetMode="External"/><Relationship Id="rId128" Type="http://schemas.openxmlformats.org/officeDocument/2006/relationships/image" Target="media/image57.wmf"/><Relationship Id="rId144" Type="http://schemas.openxmlformats.org/officeDocument/2006/relationships/image" Target="media/image67.wmf"/><Relationship Id="rId149" Type="http://schemas.openxmlformats.org/officeDocument/2006/relationships/image" Target="media/image72.wmf"/><Relationship Id="rId5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90" Type="http://schemas.openxmlformats.org/officeDocument/2006/relationships/image" Target="media/image33.wmf"/><Relationship Id="rId95" Type="http://schemas.openxmlformats.org/officeDocument/2006/relationships/hyperlink" Target="consultantplus://offline/ref=82CB8147CB449787A09B7A38611C29F8AEE81AFFB33916DD3BD1FD36DA72ACFF7B25C2E30A25E486w7g5K" TargetMode="External"/><Relationship Id="rId22" Type="http://schemas.openxmlformats.org/officeDocument/2006/relationships/image" Target="media/image5.wmf"/><Relationship Id="rId2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3" Type="http://schemas.openxmlformats.org/officeDocument/2006/relationships/oleObject" Target="embeddings/oleObject2.bin"/><Relationship Id="rId4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3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5" Type="http://schemas.openxmlformats.org/officeDocument/2006/relationships/image" Target="media/image28.wmf"/><Relationship Id="rId150" Type="http://schemas.openxmlformats.org/officeDocument/2006/relationships/image" Target="media/image73.wmf"/><Relationship Id="rId155" Type="http://schemas.openxmlformats.org/officeDocument/2006/relationships/image" Target="media/image78.wmf"/><Relationship Id="rId12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7" Type="http://schemas.openxmlformats.org/officeDocument/2006/relationships/image" Target="media/image3.wmf"/><Relationship Id="rId33" Type="http://schemas.openxmlformats.org/officeDocument/2006/relationships/image" Target="media/image8.wmf"/><Relationship Id="rId38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59" Type="http://schemas.openxmlformats.org/officeDocument/2006/relationships/image" Target="media/image19.wmf"/><Relationship Id="rId103" Type="http://schemas.openxmlformats.org/officeDocument/2006/relationships/image" Target="media/image43.wmf"/><Relationship Id="rId10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24" Type="http://schemas.openxmlformats.org/officeDocument/2006/relationships/hyperlink" Target="consultantplus://offline/ref=82CB8147CB449787A09B7A38611C29F8AEE71AF7B23C16DD3BD1FD36DA72ACFF7B25C2E30A25E68Fw7gAK" TargetMode="External"/><Relationship Id="rId12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20" Type="http://schemas.openxmlformats.org/officeDocument/2006/relationships/image" Target="media/image4.wmf"/><Relationship Id="rId41" Type="http://schemas.openxmlformats.org/officeDocument/2006/relationships/image" Target="media/image10.wmf"/><Relationship Id="rId5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2" Type="http://schemas.openxmlformats.org/officeDocument/2006/relationships/image" Target="media/image20.wmf"/><Relationship Id="rId7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3" Type="http://schemas.openxmlformats.org/officeDocument/2006/relationships/image" Target="media/image26.wmf"/><Relationship Id="rId88" Type="http://schemas.openxmlformats.org/officeDocument/2006/relationships/image" Target="media/image31.wmf"/><Relationship Id="rId91" Type="http://schemas.openxmlformats.org/officeDocument/2006/relationships/image" Target="media/image34.wmf"/><Relationship Id="rId96" Type="http://schemas.openxmlformats.org/officeDocument/2006/relationships/image" Target="media/image38.wmf"/><Relationship Id="rId111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132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40" Type="http://schemas.openxmlformats.org/officeDocument/2006/relationships/image" Target="media/image64.wmf"/><Relationship Id="rId145" Type="http://schemas.openxmlformats.org/officeDocument/2006/relationships/image" Target="media/image68.wmf"/><Relationship Id="rId153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23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2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3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57" Type="http://schemas.openxmlformats.org/officeDocument/2006/relationships/image" Target="media/image17.wmf"/><Relationship Id="rId106" Type="http://schemas.openxmlformats.org/officeDocument/2006/relationships/image" Target="media/image46.wmf"/><Relationship Id="rId11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9" Type="http://schemas.openxmlformats.org/officeDocument/2006/relationships/image" Target="media/image52.wmf"/><Relationship Id="rId12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0" Type="http://schemas.openxmlformats.org/officeDocument/2006/relationships/image" Target="media/image1.wmf"/><Relationship Id="rId3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52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3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1" Type="http://schemas.openxmlformats.org/officeDocument/2006/relationships/image" Target="media/image24.wmf"/><Relationship Id="rId86" Type="http://schemas.openxmlformats.org/officeDocument/2006/relationships/image" Target="media/image29.wmf"/><Relationship Id="rId94" Type="http://schemas.openxmlformats.org/officeDocument/2006/relationships/image" Target="media/image37.wmf"/><Relationship Id="rId99" Type="http://schemas.openxmlformats.org/officeDocument/2006/relationships/image" Target="media/image41.wmf"/><Relationship Id="rId10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22" Type="http://schemas.openxmlformats.org/officeDocument/2006/relationships/image" Target="media/image55.wmf"/><Relationship Id="rId13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35" Type="http://schemas.openxmlformats.org/officeDocument/2006/relationships/image" Target="media/image60.wmf"/><Relationship Id="rId143" Type="http://schemas.openxmlformats.org/officeDocument/2006/relationships/image" Target="media/image66.wmf"/><Relationship Id="rId148" Type="http://schemas.openxmlformats.org/officeDocument/2006/relationships/image" Target="media/image71.wmf"/><Relationship Id="rId151" Type="http://schemas.openxmlformats.org/officeDocument/2006/relationships/image" Target="media/image74.wmf"/><Relationship Id="rId156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3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1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39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09" Type="http://schemas.openxmlformats.org/officeDocument/2006/relationships/image" Target="media/image47.wmf"/><Relationship Id="rId34" Type="http://schemas.openxmlformats.org/officeDocument/2006/relationships/oleObject" Target="embeddings/oleObject1.bin"/><Relationship Id="rId50" Type="http://schemas.openxmlformats.org/officeDocument/2006/relationships/image" Target="media/image14.wmf"/><Relationship Id="rId5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97" Type="http://schemas.openxmlformats.org/officeDocument/2006/relationships/image" Target="media/image39.wmf"/><Relationship Id="rId104" Type="http://schemas.openxmlformats.org/officeDocument/2006/relationships/image" Target="media/image44.wmf"/><Relationship Id="rId120" Type="http://schemas.openxmlformats.org/officeDocument/2006/relationships/image" Target="media/image53.wmf"/><Relationship Id="rId125" Type="http://schemas.openxmlformats.org/officeDocument/2006/relationships/image" Target="media/image56.wmf"/><Relationship Id="rId14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46" Type="http://schemas.openxmlformats.org/officeDocument/2006/relationships/image" Target="media/image69.wmf"/><Relationship Id="rId7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7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24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40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45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66" Type="http://schemas.openxmlformats.org/officeDocument/2006/relationships/image" Target="media/image22.wmf"/><Relationship Id="rId87" Type="http://schemas.openxmlformats.org/officeDocument/2006/relationships/image" Target="media/image30.wmf"/><Relationship Id="rId110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5" Type="http://schemas.openxmlformats.org/officeDocument/2006/relationships/image" Target="media/image48.wmf"/><Relationship Id="rId131" Type="http://schemas.openxmlformats.org/officeDocument/2006/relationships/image" Target="media/image58.wmf"/><Relationship Id="rId136" Type="http://schemas.openxmlformats.org/officeDocument/2006/relationships/image" Target="media/image61.wmf"/><Relationship Id="rId157" Type="http://schemas.openxmlformats.org/officeDocument/2006/relationships/fontTable" Target="fontTable.xml"/><Relationship Id="rId6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82" Type="http://schemas.openxmlformats.org/officeDocument/2006/relationships/image" Target="media/image25.wmf"/><Relationship Id="rId152" Type="http://schemas.openxmlformats.org/officeDocument/2006/relationships/image" Target="media/image75.wmf"/><Relationship Id="rId19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4" Type="http://schemas.openxmlformats.org/officeDocument/2006/relationships/image" Target="media/image2.wmf"/><Relationship Id="rId30" Type="http://schemas.openxmlformats.org/officeDocument/2006/relationships/image" Target="media/image7.wmf"/><Relationship Id="rId35" Type="http://schemas.openxmlformats.org/officeDocument/2006/relationships/image" Target="media/image9.wmf"/><Relationship Id="rId56" Type="http://schemas.openxmlformats.org/officeDocument/2006/relationships/image" Target="media/image16.wmf"/><Relationship Id="rId7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00" Type="http://schemas.openxmlformats.org/officeDocument/2006/relationships/image" Target="media/image42.wmf"/><Relationship Id="rId105" Type="http://schemas.openxmlformats.org/officeDocument/2006/relationships/image" Target="media/image45.wmf"/><Relationship Id="rId126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47" Type="http://schemas.openxmlformats.org/officeDocument/2006/relationships/image" Target="media/image70.wmf"/><Relationship Id="rId8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51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72" Type="http://schemas.openxmlformats.org/officeDocument/2006/relationships/image" Target="media/image23.wmf"/><Relationship Id="rId93" Type="http://schemas.openxmlformats.org/officeDocument/2006/relationships/image" Target="media/image36.wmf"/><Relationship Id="rId98" Type="http://schemas.openxmlformats.org/officeDocument/2006/relationships/image" Target="media/image40.wmf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6.wmf"/><Relationship Id="rId46" Type="http://schemas.openxmlformats.org/officeDocument/2006/relationships/image" Target="media/image12.wmf"/><Relationship Id="rId67" Type="http://schemas.openxmlformats.org/officeDocument/2006/relationships/hyperlink" Target="file:///C:\Users\User\Desktop\2023%20&#1043;&#1054;&#1044;\&#1055;&#1054;&#1057;&#1058;&#1040;&#1053;&#1054;&#1042;&#1051;&#1045;&#1053;&#1048;&#1071;%202023\&#1055;&#1086;&#1089;&#1090;&#1072;&#1085;&#1086;&#1074;&#1083;&#1077;&#1085;&#1080;&#1077;%20&#8470;%2029%20&#1086;&#1090;%2027.09.2023%20&#1054;%20&#1074;&#1085;&#1077;&#1089;.%20&#1080;&#1079;&#1084;&#1077;&#1085;&#1077;&#1085;.%20&#1074;%20&#1087;&#1086;&#1089;&#1090;.%20%20&#1086;&#1090;%2029.09.2016%20&#8470;%2086%20&#1054;&#1073;%20&#1091;&#1090;&#1074;&#1077;&#1088;&#1078;&#1076;&#1077;&#1085;&#1080;&#1080;%20&#1085;&#1086;&#1088;&#1084;&#1072;&#1090;.%20&#1079;&#1072;&#1090;&#1088;&#1072;&#1090;%20&#1076;&#1083;&#1103;%20&#1086;&#1073;&#1077;&#1089;&#1087;&#1077;&#1095;.%20&#1084;&#1091;&#1085;&#1080;&#1094;..docx" TargetMode="External"/><Relationship Id="rId116" Type="http://schemas.openxmlformats.org/officeDocument/2006/relationships/image" Target="media/image49.wmf"/><Relationship Id="rId137" Type="http://schemas.openxmlformats.org/officeDocument/2006/relationships/image" Target="media/image62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10931</Words>
  <Characters>62311</Characters>
  <Application>Microsoft Office Word</Application>
  <DocSecurity>0</DocSecurity>
  <Lines>519</Lines>
  <Paragraphs>146</Paragraphs>
  <ScaleCrop>false</ScaleCrop>
  <Company/>
  <LinksUpToDate>false</LinksUpToDate>
  <CharactersWithSpaces>73096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2023-08-10T05:51:00Z</dcterms:created>
  <dcterms:modified xsi:type="dcterms:W3CDTF">2023-12-15T04:35:00Z</dcterms:modified>
</cp:coreProperties>
</file>