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8" w:rsidRPr="00C15193" w:rsidRDefault="00E27EC8" w:rsidP="00E27EC8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9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E3CB0" w:rsidRPr="00C15193">
        <w:rPr>
          <w:rFonts w:ascii="Times New Roman" w:hAnsi="Times New Roman" w:cs="Times New Roman"/>
          <w:b/>
          <w:sz w:val="24"/>
          <w:szCs w:val="24"/>
        </w:rPr>
        <w:t xml:space="preserve">ИЛЬИЧЕВСКОГО СЕЛЬСКОГО  </w:t>
      </w:r>
      <w:r w:rsidRPr="00C15193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E27EC8" w:rsidRPr="00C15193" w:rsidRDefault="00E27EC8" w:rsidP="00E2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93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РАЙОНА</w:t>
      </w:r>
    </w:p>
    <w:p w:rsidR="00E27EC8" w:rsidRPr="00C15193" w:rsidRDefault="00E27EC8" w:rsidP="00E2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93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E27EC8" w:rsidRPr="00C15193" w:rsidRDefault="00E27EC8" w:rsidP="00E27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EC8" w:rsidRPr="00C15193" w:rsidRDefault="00E27EC8" w:rsidP="00E27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1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7EC8" w:rsidRPr="00C15193" w:rsidRDefault="00E27EC8" w:rsidP="00E27EC8">
      <w:pPr>
        <w:rPr>
          <w:rFonts w:ascii="Times New Roman" w:hAnsi="Times New Roman" w:cs="Times New Roman"/>
          <w:sz w:val="24"/>
          <w:szCs w:val="24"/>
        </w:rPr>
      </w:pPr>
    </w:p>
    <w:p w:rsidR="00B64826" w:rsidRPr="00C15193" w:rsidRDefault="00BB580B" w:rsidP="00E27EC8">
      <w:pPr>
        <w:rPr>
          <w:rFonts w:ascii="Times New Roman" w:hAnsi="Times New Roman" w:cs="Times New Roman"/>
          <w:sz w:val="24"/>
          <w:szCs w:val="24"/>
        </w:rPr>
      </w:pPr>
      <w:r w:rsidRPr="00C15193">
        <w:rPr>
          <w:rFonts w:ascii="Times New Roman" w:hAnsi="Times New Roman" w:cs="Times New Roman"/>
          <w:sz w:val="24"/>
          <w:szCs w:val="24"/>
        </w:rPr>
        <w:t xml:space="preserve">04.07.2022 г.                                                                                          </w:t>
      </w:r>
      <w:r w:rsidR="00C15193" w:rsidRPr="00C15193">
        <w:rPr>
          <w:rFonts w:ascii="Times New Roman" w:hAnsi="Times New Roman" w:cs="Times New Roman"/>
          <w:sz w:val="24"/>
          <w:szCs w:val="24"/>
        </w:rPr>
        <w:t xml:space="preserve">                            № 14</w:t>
      </w:r>
    </w:p>
    <w:p w:rsidR="00BB580B" w:rsidRPr="00C15193" w:rsidRDefault="00BB580B" w:rsidP="00E27EC8">
      <w:pPr>
        <w:rPr>
          <w:rFonts w:ascii="Times New Roman" w:hAnsi="Times New Roman" w:cs="Times New Roman"/>
          <w:sz w:val="24"/>
          <w:szCs w:val="24"/>
        </w:rPr>
      </w:pPr>
    </w:p>
    <w:p w:rsidR="00E27EC8" w:rsidRPr="00C15193" w:rsidRDefault="00E27EC8" w:rsidP="00B6482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193">
        <w:rPr>
          <w:rFonts w:ascii="Times New Roman" w:hAnsi="Times New Roman" w:cs="Times New Roman"/>
          <w:bCs/>
          <w:sz w:val="24"/>
          <w:szCs w:val="24"/>
        </w:rPr>
        <w:t xml:space="preserve">О Порядке привлечения остатков средств на единый счет бюджета </w:t>
      </w:r>
      <w:r w:rsidR="00C15193" w:rsidRPr="00C15193">
        <w:rPr>
          <w:rFonts w:ascii="Times New Roman" w:hAnsi="Times New Roman" w:cs="Times New Roman"/>
          <w:bCs/>
          <w:sz w:val="24"/>
          <w:szCs w:val="24"/>
        </w:rPr>
        <w:t>Ильичевского</w:t>
      </w:r>
      <w:r w:rsidR="00B64826" w:rsidRPr="00C1519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Москаленского</w:t>
      </w:r>
      <w:r w:rsidRPr="00C1519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="00B64826" w:rsidRPr="00C15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193">
        <w:rPr>
          <w:rFonts w:ascii="Times New Roman" w:hAnsi="Times New Roman" w:cs="Times New Roman"/>
          <w:bCs/>
          <w:sz w:val="24"/>
          <w:szCs w:val="24"/>
        </w:rPr>
        <w:t>и возврата привлеченных средств</w:t>
      </w:r>
    </w:p>
    <w:p w:rsidR="00E27EC8" w:rsidRPr="00C15193" w:rsidRDefault="00E27EC8" w:rsidP="00E27E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193" w:rsidRDefault="00C15193" w:rsidP="00E27E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C15193" w:rsidRDefault="00E27EC8" w:rsidP="00C1519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EC8">
        <w:rPr>
          <w:rFonts w:ascii="Times New Roman" w:hAnsi="Times New Roman" w:cs="Times New Roman"/>
          <w:sz w:val="24"/>
          <w:szCs w:val="24"/>
        </w:rPr>
        <w:t xml:space="preserve">В соответствии с пунктами 10, 13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 марта 2020 года № 368, руководствуясь Федеральным законом «Об общих принципах организации местного самоуправления в Российской Федерации», Уставом </w:t>
      </w:r>
      <w:r w:rsidR="00C15193">
        <w:rPr>
          <w:rFonts w:ascii="Times New Roman" w:hAnsi="Times New Roman" w:cs="Times New Roman"/>
          <w:sz w:val="24"/>
          <w:szCs w:val="24"/>
        </w:rPr>
        <w:t>Ильичевского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</w:t>
      </w:r>
      <w:proofErr w:type="gramEnd"/>
      <w:r w:rsidRPr="00E27EC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C15193">
        <w:rPr>
          <w:rFonts w:ascii="Times New Roman" w:hAnsi="Times New Roman" w:cs="Times New Roman"/>
          <w:sz w:val="24"/>
          <w:szCs w:val="24"/>
        </w:rPr>
        <w:t xml:space="preserve">, </w:t>
      </w:r>
      <w:r w:rsidRPr="00C1519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27EC8" w:rsidRPr="00E27EC8" w:rsidRDefault="00E27EC8" w:rsidP="00E27E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EC8" w:rsidRPr="00E27EC8" w:rsidRDefault="00803DB7" w:rsidP="00803D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7EC8" w:rsidRPr="00E27EC8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привлечения остатков средств на единый счет бюджета </w:t>
      </w:r>
      <w:r w:rsidR="00C15193">
        <w:rPr>
          <w:rFonts w:ascii="Times New Roman" w:hAnsi="Times New Roman" w:cs="Times New Roman"/>
          <w:sz w:val="24"/>
          <w:szCs w:val="24"/>
        </w:rPr>
        <w:t>Ильичевского</w:t>
      </w:r>
      <w:r w:rsidR="00E27EC8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</w:t>
      </w:r>
      <w:r w:rsidR="00E27EC8" w:rsidRPr="00E27EC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возврата привлеченных средств.</w:t>
      </w:r>
    </w:p>
    <w:p w:rsidR="00E27EC8" w:rsidRPr="00E27EC8" w:rsidRDefault="00C15193" w:rsidP="00803D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DB7">
        <w:rPr>
          <w:rFonts w:ascii="Times New Roman" w:hAnsi="Times New Roman" w:cs="Times New Roman"/>
          <w:sz w:val="24"/>
          <w:szCs w:val="24"/>
        </w:rPr>
        <w:t xml:space="preserve">  </w:t>
      </w:r>
      <w:r w:rsidR="00E27EC8" w:rsidRPr="00E27EC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</w:t>
      </w:r>
      <w:r w:rsidR="00E27EC8">
        <w:rPr>
          <w:rFonts w:ascii="Times New Roman" w:hAnsi="Times New Roman" w:cs="Times New Roman"/>
          <w:sz w:val="24"/>
          <w:szCs w:val="24"/>
        </w:rPr>
        <w:t>01.07.</w:t>
      </w:r>
      <w:r w:rsidR="00E27EC8" w:rsidRPr="00E27EC8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E27EC8" w:rsidRPr="00E27EC8" w:rsidRDefault="00E27EC8" w:rsidP="00803DB7">
      <w:pPr>
        <w:snapToGri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E27EC8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источниках официального опубликования.</w:t>
      </w:r>
    </w:p>
    <w:p w:rsidR="00E27EC8" w:rsidRPr="00E27EC8" w:rsidRDefault="00C15193" w:rsidP="00803DB7">
      <w:pPr>
        <w:snapToGrid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7EC8" w:rsidRPr="00E27E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27EC8" w:rsidRPr="00E27E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27EC8" w:rsidRPr="00E27E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7EC8" w:rsidRPr="00970447" w:rsidRDefault="00E27EC8" w:rsidP="00803DB7">
      <w:pPr>
        <w:shd w:val="clear" w:color="auto" w:fill="FFFFFF"/>
        <w:ind w:right="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7EC8" w:rsidRPr="00970447" w:rsidRDefault="00E27EC8" w:rsidP="00E2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EC8" w:rsidRDefault="00E27EC8" w:rsidP="00E27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826" w:rsidRPr="00970447" w:rsidRDefault="00B64826" w:rsidP="00E27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EC8" w:rsidRPr="00B64826" w:rsidRDefault="00E27EC8" w:rsidP="00E27EC8">
      <w:pPr>
        <w:jc w:val="both"/>
        <w:rPr>
          <w:rFonts w:ascii="Times New Roman" w:hAnsi="Times New Roman" w:cs="Times New Roman"/>
          <w:sz w:val="24"/>
          <w:szCs w:val="28"/>
        </w:rPr>
      </w:pPr>
      <w:r w:rsidRPr="00B64826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C15193">
        <w:rPr>
          <w:rFonts w:ascii="Times New Roman" w:hAnsi="Times New Roman" w:cs="Times New Roman"/>
          <w:sz w:val="24"/>
          <w:szCs w:val="28"/>
        </w:rPr>
        <w:t>Ильичевского</w:t>
      </w:r>
      <w:r w:rsidR="00B64826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Pr="00B64826">
        <w:rPr>
          <w:rFonts w:ascii="Times New Roman" w:hAnsi="Times New Roman" w:cs="Times New Roman"/>
          <w:sz w:val="24"/>
          <w:szCs w:val="28"/>
        </w:rPr>
        <w:t xml:space="preserve">поселения                                 </w:t>
      </w:r>
      <w:r w:rsidR="00C15193">
        <w:rPr>
          <w:rFonts w:ascii="Times New Roman" w:hAnsi="Times New Roman" w:cs="Times New Roman"/>
          <w:sz w:val="24"/>
          <w:szCs w:val="28"/>
        </w:rPr>
        <w:t>Н.А. Сасько</w:t>
      </w: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826" w:rsidRPr="00E27EC8" w:rsidRDefault="00B64826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5193" w:rsidRDefault="00C15193" w:rsidP="00E27E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C15193" w:rsidP="00E27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27EC8" w:rsidRPr="00E27EC8">
        <w:rPr>
          <w:rFonts w:ascii="Times New Roman" w:hAnsi="Times New Roman" w:cs="Times New Roman"/>
          <w:sz w:val="24"/>
          <w:szCs w:val="24"/>
        </w:rPr>
        <w:t>риложение</w:t>
      </w:r>
    </w:p>
    <w:p w:rsidR="00E27EC8" w:rsidRPr="00E27EC8" w:rsidRDefault="00E27EC8" w:rsidP="00E27EC8">
      <w:pPr>
        <w:jc w:val="right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27EC8" w:rsidRPr="00E27EC8" w:rsidRDefault="00E27EC8" w:rsidP="00E27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580B">
        <w:rPr>
          <w:rFonts w:ascii="Times New Roman" w:hAnsi="Times New Roman" w:cs="Times New Roman"/>
          <w:sz w:val="24"/>
          <w:szCs w:val="24"/>
        </w:rPr>
        <w:t>04.07.2022 г.</w:t>
      </w:r>
      <w:r w:rsidRPr="00E27EC8">
        <w:rPr>
          <w:rFonts w:ascii="Times New Roman" w:hAnsi="Times New Roman" w:cs="Times New Roman"/>
          <w:sz w:val="24"/>
          <w:szCs w:val="24"/>
        </w:rPr>
        <w:t xml:space="preserve"> № </w:t>
      </w:r>
      <w:r w:rsidR="00C15193">
        <w:rPr>
          <w:rFonts w:ascii="Times New Roman" w:hAnsi="Times New Roman" w:cs="Times New Roman"/>
          <w:sz w:val="24"/>
          <w:szCs w:val="24"/>
        </w:rPr>
        <w:t>14</w:t>
      </w: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EC8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</w:t>
      </w:r>
    </w:p>
    <w:p w:rsidR="00E27EC8" w:rsidRPr="00E27EC8" w:rsidRDefault="00E27EC8" w:rsidP="00E27EC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E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привлечения остатков средств на единый счет бюджета </w:t>
      </w:r>
      <w:r w:rsidR="00C15193">
        <w:rPr>
          <w:rFonts w:ascii="Times New Roman" w:hAnsi="Times New Roman" w:cs="Times New Roman"/>
          <w:sz w:val="24"/>
          <w:szCs w:val="24"/>
        </w:rPr>
        <w:t>Ильичевского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F4EB4">
        <w:rPr>
          <w:rFonts w:ascii="Times New Roman" w:hAnsi="Times New Roman" w:cs="Times New Roman"/>
          <w:sz w:val="24"/>
          <w:szCs w:val="24"/>
        </w:rPr>
        <w:t>Москаленск</w:t>
      </w:r>
      <w:r w:rsidR="007735C9">
        <w:rPr>
          <w:rFonts w:ascii="Times New Roman" w:hAnsi="Times New Roman" w:cs="Times New Roman"/>
          <w:sz w:val="24"/>
          <w:szCs w:val="24"/>
        </w:rPr>
        <w:t>ого</w:t>
      </w:r>
      <w:r w:rsidRPr="00E27EC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E27EC8">
        <w:rPr>
          <w:rFonts w:ascii="Times New Roman" w:eastAsia="Calibri" w:hAnsi="Times New Roman" w:cs="Times New Roman"/>
          <w:sz w:val="24"/>
          <w:szCs w:val="24"/>
          <w:lang w:eastAsia="en-US"/>
        </w:rPr>
        <w:t>и возврата привлеченных средств</w:t>
      </w:r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7EC8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привлечения комитетом финансов и контроля администрации </w:t>
      </w:r>
      <w:r w:rsidR="00C15193">
        <w:rPr>
          <w:rFonts w:ascii="Times New Roman" w:hAnsi="Times New Roman" w:cs="Times New Roman"/>
          <w:sz w:val="24"/>
          <w:szCs w:val="24"/>
        </w:rPr>
        <w:t>Ильичевского</w:t>
      </w:r>
      <w:r w:rsidR="007735C9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</w:t>
      </w:r>
      <w:r w:rsidR="007735C9" w:rsidRPr="00E27EC8">
        <w:rPr>
          <w:rFonts w:ascii="Times New Roman" w:hAnsi="Times New Roman" w:cs="Times New Roman"/>
          <w:sz w:val="24"/>
          <w:szCs w:val="24"/>
        </w:rPr>
        <w:t xml:space="preserve"> </w:t>
      </w:r>
      <w:r w:rsidRPr="00E27EC8">
        <w:rPr>
          <w:rFonts w:ascii="Times New Roman" w:hAnsi="Times New Roman" w:cs="Times New Roman"/>
          <w:sz w:val="24"/>
          <w:szCs w:val="24"/>
        </w:rPr>
        <w:t>муниципального района Омской области (далее соответственно – Комитет финансов, муниципальный район) на единый счет бюджета муниципального района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муниципального района, на казначейских счетах для осуществления и отражения операций</w:t>
      </w:r>
      <w:proofErr w:type="gramEnd"/>
      <w:r w:rsidRPr="00E27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EC8">
        <w:rPr>
          <w:rFonts w:ascii="Times New Roman" w:hAnsi="Times New Roman" w:cs="Times New Roman"/>
          <w:sz w:val="24"/>
          <w:szCs w:val="24"/>
        </w:rPr>
        <w:t xml:space="preserve">с денежными средствами муниципальных бюджетных и автономных учреждений, на казначейских счетах для осуществления и отражения операций с денежными средствами получателей средств из бюджета муниципального района и на казначейских счетах для осуществления и отражения операций с денежными средствами участников казначейского сопровождения, открытых </w:t>
      </w:r>
      <w:r w:rsidR="007735C9">
        <w:rPr>
          <w:rFonts w:ascii="Times New Roman" w:hAnsi="Times New Roman" w:cs="Times New Roman"/>
          <w:sz w:val="24"/>
          <w:szCs w:val="24"/>
        </w:rPr>
        <w:t xml:space="preserve">Комитету финансов в Отделе </w:t>
      </w:r>
      <w:r w:rsidRPr="00E27EC8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Ом</w:t>
      </w:r>
      <w:r w:rsidR="007735C9">
        <w:rPr>
          <w:rFonts w:ascii="Times New Roman" w:hAnsi="Times New Roman" w:cs="Times New Roman"/>
          <w:sz w:val="24"/>
          <w:szCs w:val="24"/>
        </w:rPr>
        <w:t xml:space="preserve">ской области (далее – Отдел </w:t>
      </w:r>
      <w:r w:rsidRPr="00E27EC8">
        <w:rPr>
          <w:rFonts w:ascii="Times New Roman" w:hAnsi="Times New Roman" w:cs="Times New Roman"/>
          <w:sz w:val="24"/>
          <w:szCs w:val="24"/>
        </w:rPr>
        <w:t xml:space="preserve"> УФК по Омской области) (далее – казначейские счета</w:t>
      </w:r>
      <w:proofErr w:type="gramEnd"/>
      <w:r w:rsidRPr="00E27EC8">
        <w:rPr>
          <w:rFonts w:ascii="Times New Roman" w:hAnsi="Times New Roman" w:cs="Times New Roman"/>
          <w:sz w:val="24"/>
          <w:szCs w:val="24"/>
        </w:rPr>
        <w:t>), а также возврата с единого счета бюджета муниципального района привлеченных средств на казначейские счета, с которых они были ранее перечислены.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2. Целью привлечения остатков средств на единый счет бюджета муниципального района является повышение ликвидности единого счета бюджета муниципального района и (или) сокращение расходов на обслуживание муниципального долга муниципального района.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3. Комитет финансов на основании данных о состоянии единого счета бюджета муниципального района, данных об объеме и структуре открытых кредитных линий принимает решение по определению: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1) вида операции с остатками средств на казначейских счетах - привлечение или возврат, даты ее осуществления;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2) объема средств, используемого для повышения ликвидности единого счета бюджета муниципального района и (или) сокращения расходов на обслуживание муниципального долга муниципального района;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3) срока привлечения и возврата остатков средств на казначейские счета.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Решение по привлечению и возврату сре</w:t>
      </w:r>
      <w:proofErr w:type="gramStart"/>
      <w:r w:rsidRPr="00E27EC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7EC8">
        <w:rPr>
          <w:rFonts w:ascii="Times New Roman" w:hAnsi="Times New Roman" w:cs="Times New Roman"/>
          <w:sz w:val="24"/>
          <w:szCs w:val="24"/>
        </w:rPr>
        <w:t>инимается по форме, установленной Комитетом финансов.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>4. Объем привлекаемых средств на единый счет бюджета муниципального района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муниципального района, выплат с указанного счета.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EC8">
        <w:rPr>
          <w:rFonts w:ascii="Times New Roman" w:hAnsi="Times New Roman" w:cs="Times New Roman"/>
          <w:sz w:val="24"/>
          <w:szCs w:val="24"/>
        </w:rPr>
        <w:t>Представление распоряжения о совершении казначейских платежей (далее – распоряжение) на перечисление привлеченных средств с казначейских счетов на единый счет бюджета муниципального района осуществляется Комитетом финансов в Отделе № ___ 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C8">
        <w:rPr>
          <w:rFonts w:ascii="Times New Roman" w:hAnsi="Times New Roman" w:cs="Times New Roman"/>
          <w:sz w:val="24"/>
          <w:szCs w:val="24"/>
        </w:rPr>
        <w:t xml:space="preserve">5. Комитет финансов осуществляет возврат привлеченных средств на казначейские счета, с которых они были ранее перечислены, не позднее второго рабочего дня, </w:t>
      </w:r>
      <w:r w:rsidRPr="00E27EC8">
        <w:rPr>
          <w:rFonts w:ascii="Times New Roman" w:hAnsi="Times New Roman" w:cs="Times New Roman"/>
          <w:sz w:val="24"/>
          <w:szCs w:val="24"/>
        </w:rPr>
        <w:lastRenderedPageBreak/>
        <w:t>следующего за днем приема к исполнению распоряжений, а также при завершении текущего финансового года, но не позднее последнего рабочего дня текущего финансового года. Возврат привлеченных средств на казначейские счета, с которых они были ранее перечислены, осуществляется исходя из объема принятых к исполнению распоряжений получателей указанных средств и наличия остатков средств на соответствующих казначейских счетах.</w:t>
      </w:r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EC8">
        <w:rPr>
          <w:rFonts w:ascii="Times New Roman" w:hAnsi="Times New Roman" w:cs="Times New Roman"/>
          <w:sz w:val="24"/>
          <w:szCs w:val="24"/>
        </w:rPr>
        <w:t>Перечисление привлеченных средств с единого счета бюджета муниципального района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 муниципального района, и объемом средств, перечисленных с единого счета бюджета муниципального района на данный казначейский счет в указанный период.</w:t>
      </w:r>
      <w:proofErr w:type="gramEnd"/>
    </w:p>
    <w:p w:rsidR="00E27EC8" w:rsidRPr="00E27EC8" w:rsidRDefault="00E27EC8" w:rsidP="00E2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EC8">
        <w:rPr>
          <w:rFonts w:ascii="Times New Roman" w:hAnsi="Times New Roman" w:cs="Times New Roman"/>
          <w:sz w:val="24"/>
          <w:szCs w:val="24"/>
        </w:rPr>
        <w:t>Представление распоряжения на перечисление привлеченных средств с единого счета бюджета муниципального района на казначейские счета, с которых они были ранее перечислены, осуществляется К</w:t>
      </w:r>
      <w:r w:rsidR="007735C9">
        <w:rPr>
          <w:rFonts w:ascii="Times New Roman" w:hAnsi="Times New Roman" w:cs="Times New Roman"/>
          <w:sz w:val="24"/>
          <w:szCs w:val="24"/>
        </w:rPr>
        <w:t xml:space="preserve">омитетом финансов в Отделе </w:t>
      </w:r>
      <w:r w:rsidRPr="00E27EC8">
        <w:rPr>
          <w:rFonts w:ascii="Times New Roman" w:hAnsi="Times New Roman" w:cs="Times New Roman"/>
          <w:sz w:val="24"/>
          <w:szCs w:val="24"/>
        </w:rPr>
        <w:t>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p w:rsidR="00E27EC8" w:rsidRPr="00E27EC8" w:rsidRDefault="00E27EC8" w:rsidP="00E27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48B4" w:rsidRDefault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Default="006848B4" w:rsidP="006848B4">
      <w:pPr>
        <w:rPr>
          <w:rFonts w:ascii="Times New Roman" w:hAnsi="Times New Roman" w:cs="Times New Roman"/>
          <w:sz w:val="24"/>
          <w:szCs w:val="24"/>
        </w:rPr>
      </w:pPr>
    </w:p>
    <w:p w:rsidR="006848B4" w:rsidRPr="006848B4" w:rsidRDefault="006848B4" w:rsidP="006848B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6848B4" w:rsidRPr="006848B4" w:rsidSect="003C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EC8"/>
    <w:rsid w:val="00295A7A"/>
    <w:rsid w:val="002D1C65"/>
    <w:rsid w:val="003C7508"/>
    <w:rsid w:val="006848B4"/>
    <w:rsid w:val="007735C9"/>
    <w:rsid w:val="00803DB7"/>
    <w:rsid w:val="00AE3CB0"/>
    <w:rsid w:val="00B64826"/>
    <w:rsid w:val="00BB580B"/>
    <w:rsid w:val="00C15193"/>
    <w:rsid w:val="00CB150B"/>
    <w:rsid w:val="00DF4EB4"/>
    <w:rsid w:val="00E27EC8"/>
    <w:rsid w:val="00F5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C8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2022-07-06T04:38:00Z</cp:lastPrinted>
  <dcterms:created xsi:type="dcterms:W3CDTF">2022-06-28T05:32:00Z</dcterms:created>
  <dcterms:modified xsi:type="dcterms:W3CDTF">2022-07-06T05:21:00Z</dcterms:modified>
</cp:coreProperties>
</file>